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45326">
      <w:pPr>
        <w:jc w:val="center"/>
        <w:rPr>
          <w:rFonts w:hint="eastAsia" w:ascii="黑体" w:hAnsi="黑体" w:eastAsia="黑体" w:cs="方正小标宋_GBK"/>
          <w:kern w:val="2"/>
          <w:sz w:val="44"/>
          <w:szCs w:val="44"/>
          <w:lang w:val="en-US" w:bidi="ar-SA"/>
        </w:rPr>
      </w:pPr>
    </w:p>
    <w:p w14:paraId="264AF487">
      <w:pPr>
        <w:jc w:val="center"/>
        <w:rPr>
          <w:rFonts w:hint="eastAsia" w:ascii="黑体" w:hAnsi="黑体" w:eastAsia="黑体" w:cs="方正小标宋_GBK"/>
          <w:kern w:val="2"/>
          <w:sz w:val="44"/>
          <w:szCs w:val="44"/>
          <w:lang w:val="en-US" w:bidi="ar-SA"/>
        </w:rPr>
      </w:pPr>
    </w:p>
    <w:p w14:paraId="35A23B7B">
      <w:pPr>
        <w:jc w:val="center"/>
        <w:rPr>
          <w:rFonts w:hint="eastAsia" w:ascii="黑体" w:hAnsi="黑体" w:eastAsia="黑体" w:cs="方正小标宋_GBK"/>
          <w:kern w:val="2"/>
          <w:sz w:val="44"/>
          <w:szCs w:val="44"/>
          <w:lang w:val="en-US" w:bidi="ar-SA"/>
        </w:rPr>
      </w:pPr>
    </w:p>
    <w:p w14:paraId="4C98ECC6">
      <w:pPr>
        <w:jc w:val="center"/>
        <w:rPr>
          <w:rFonts w:hint="eastAsia" w:ascii="黑体" w:hAnsi="黑体" w:eastAsia="黑体" w:cs="方正小标宋_GBK"/>
          <w:kern w:val="2"/>
          <w:sz w:val="44"/>
          <w:szCs w:val="44"/>
          <w:lang w:val="en-US" w:bidi="ar-SA"/>
        </w:rPr>
      </w:pPr>
    </w:p>
    <w:p w14:paraId="72CB2E4E">
      <w:pPr>
        <w:jc w:val="center"/>
        <w:rPr>
          <w:rFonts w:hint="eastAsia" w:ascii="黑体" w:hAnsi="黑体" w:eastAsia="黑体" w:cs="方正小标宋_GBK"/>
          <w:kern w:val="2"/>
          <w:sz w:val="44"/>
          <w:szCs w:val="44"/>
          <w:lang w:val="en-US" w:bidi="ar-SA"/>
        </w:rPr>
      </w:pPr>
    </w:p>
    <w:p w14:paraId="72D64B94">
      <w:pPr>
        <w:ind w:left="0" w:leftChars="0" w:firstLine="0" w:firstLineChars="0"/>
        <w:jc w:val="center"/>
        <w:rPr>
          <w:rStyle w:val="459"/>
          <w:rFonts w:hint="eastAsia" w:ascii="黑体" w:hAnsi="黑体" w:cs="黑体"/>
          <w:szCs w:val="44"/>
        </w:rPr>
      </w:pPr>
      <w:r>
        <w:rPr>
          <w:rStyle w:val="459"/>
          <w:rFonts w:hint="eastAsia" w:ascii="黑体" w:hAnsi="黑体" w:eastAsia="黑体" w:cs="黑体"/>
          <w:szCs w:val="44"/>
          <w:lang w:val="en-US" w:eastAsia="zh-CN"/>
        </w:rPr>
        <w:t>芙蓉洞智慧服务区平台</w:t>
      </w:r>
    </w:p>
    <w:p w14:paraId="35EAD2EA">
      <w:pPr>
        <w:ind w:left="0" w:leftChars="0" w:firstLine="0" w:firstLineChars="0"/>
        <w:jc w:val="center"/>
        <w:rPr>
          <w:rStyle w:val="459"/>
          <w:rFonts w:hint="eastAsia" w:ascii="黑体" w:hAnsi="黑体" w:cs="黑体"/>
          <w:szCs w:val="44"/>
        </w:rPr>
      </w:pPr>
      <w:r>
        <w:rPr>
          <w:rStyle w:val="459"/>
          <w:rFonts w:hint="eastAsia" w:ascii="黑体" w:hAnsi="黑体" w:cs="黑体"/>
          <w:szCs w:val="44"/>
          <w:lang w:val="en-US"/>
        </w:rPr>
        <w:t>需求分析</w:t>
      </w:r>
      <w:r>
        <w:rPr>
          <w:rStyle w:val="459"/>
          <w:rFonts w:hint="eastAsia" w:ascii="黑体" w:hAnsi="黑体" w:cs="黑体"/>
          <w:szCs w:val="44"/>
        </w:rPr>
        <w:t>说明书</w:t>
      </w:r>
    </w:p>
    <w:p w14:paraId="0FFFCB00">
      <w:pPr>
        <w:rPr>
          <w:rFonts w:hint="eastAsia"/>
        </w:rPr>
      </w:pPr>
    </w:p>
    <w:p w14:paraId="470CADE0">
      <w:pPr>
        <w:rPr>
          <w:rFonts w:hint="eastAsia"/>
        </w:rPr>
      </w:pPr>
    </w:p>
    <w:p w14:paraId="5FAD9068">
      <w:pPr>
        <w:rPr>
          <w:rFonts w:hint="eastAsia"/>
        </w:rPr>
      </w:pPr>
    </w:p>
    <w:p w14:paraId="79FB64CC">
      <w:pPr>
        <w:ind w:left="0" w:leftChars="0" w:firstLine="0" w:firstLineChars="0"/>
        <w:rPr>
          <w:rFonts w:hint="eastAsia"/>
        </w:rPr>
      </w:pPr>
    </w:p>
    <w:p w14:paraId="45EB436F">
      <w:pPr>
        <w:rPr>
          <w:rFonts w:hint="eastAsia"/>
        </w:rPr>
      </w:pPr>
    </w:p>
    <w:p w14:paraId="05B111D6">
      <w:pPr>
        <w:ind w:left="0" w:leftChars="0" w:firstLine="0" w:firstLineChars="0"/>
        <w:rPr>
          <w:rFonts w:hint="eastAsia"/>
        </w:rPr>
      </w:pPr>
    </w:p>
    <w:p w14:paraId="5401C071">
      <w:pPr>
        <w:rPr>
          <w:rFonts w:hint="eastAsia"/>
        </w:rPr>
      </w:pPr>
    </w:p>
    <w:p w14:paraId="3CF791CD">
      <w:pPr>
        <w:rPr>
          <w:rFonts w:hint="eastAsia"/>
        </w:rPr>
      </w:pPr>
    </w:p>
    <w:p w14:paraId="6F02D1D5">
      <w:pPr>
        <w:rPr>
          <w:rFonts w:hint="eastAsia"/>
        </w:rPr>
      </w:pPr>
    </w:p>
    <w:p w14:paraId="24561038">
      <w:pPr>
        <w:rPr>
          <w:rFonts w:hint="eastAsia"/>
          <w:sz w:val="24"/>
        </w:rPr>
      </w:pPr>
      <w:r>
        <w:rPr>
          <w:rFonts w:hint="eastAsia"/>
          <w:b/>
          <w:sz w:val="24"/>
        </w:rPr>
        <w:t>文档编号</w:t>
      </w:r>
      <w:r>
        <w:rPr>
          <w:rFonts w:hint="eastAsia"/>
          <w:sz w:val="24"/>
        </w:rPr>
        <w:t>：</w:t>
      </w:r>
      <w:r>
        <w:rPr>
          <w:rFonts w:hint="eastAsia"/>
          <w:sz w:val="24"/>
          <w:lang w:val="en-US"/>
        </w:rPr>
        <w:t>CTTI-QM_RD_</w:t>
      </w:r>
      <w:r>
        <w:rPr>
          <w:rFonts w:hint="eastAsia"/>
          <w:sz w:val="24"/>
          <w:lang w:val="en-US" w:eastAsia="zh-CN"/>
        </w:rPr>
        <w:t>GY</w:t>
      </w:r>
      <w:r>
        <w:rPr>
          <w:rFonts w:hint="eastAsia"/>
          <w:sz w:val="24"/>
          <w:lang w:val="en-US"/>
        </w:rPr>
        <w:t>_</w:t>
      </w:r>
      <w:r>
        <w:rPr>
          <w:rFonts w:hint="eastAsia"/>
          <w:sz w:val="24"/>
          <w:lang w:val="en-US" w:eastAsia="zh-CN"/>
        </w:rPr>
        <w:t>FRDZHFWQ</w:t>
      </w:r>
      <w:r>
        <w:rPr>
          <w:rFonts w:hint="eastAsia"/>
          <w:sz w:val="24"/>
          <w:lang w:val="en-US"/>
        </w:rPr>
        <w:t>_2025</w:t>
      </w:r>
      <w:r>
        <w:rPr>
          <w:rFonts w:hint="eastAsia"/>
          <w:sz w:val="24"/>
          <w:lang w:val="en-US" w:eastAsia="zh-CN"/>
        </w:rPr>
        <w:t>08</w:t>
      </w:r>
      <w:r>
        <w:rPr>
          <w:rFonts w:hint="eastAsia"/>
          <w:sz w:val="24"/>
          <w:lang w:val="en-US"/>
        </w:rPr>
        <w:t>_SRS</w:t>
      </w:r>
    </w:p>
    <w:p w14:paraId="48233021">
      <w:pPr>
        <w:rPr>
          <w:rFonts w:hint="eastAsia"/>
          <w:sz w:val="24"/>
        </w:rPr>
      </w:pPr>
      <w:r>
        <w:rPr>
          <w:rFonts w:hint="eastAsia"/>
          <w:b/>
          <w:sz w:val="24"/>
        </w:rPr>
        <w:t>文档信息</w:t>
      </w:r>
      <w:r>
        <w:rPr>
          <w:rFonts w:hint="eastAsia"/>
          <w:sz w:val="24"/>
        </w:rPr>
        <w:t>：</w:t>
      </w:r>
      <w:r>
        <w:rPr>
          <w:rFonts w:hint="eastAsia"/>
          <w:sz w:val="24"/>
          <w:lang w:val="en-US" w:eastAsia="zh-CN"/>
        </w:rPr>
        <w:t>开发</w:t>
      </w:r>
      <w:r>
        <w:rPr>
          <w:rFonts w:hint="eastAsia"/>
          <w:sz w:val="24"/>
        </w:rPr>
        <w:t>文档</w:t>
      </w:r>
    </w:p>
    <w:p w14:paraId="66CD0EB2">
      <w:pPr>
        <w:rPr>
          <w:rFonts w:hint="eastAsia"/>
          <w:sz w:val="24"/>
        </w:rPr>
      </w:pPr>
      <w:r>
        <w:rPr>
          <w:rFonts w:hint="eastAsia"/>
          <w:b/>
          <w:sz w:val="24"/>
        </w:rPr>
        <w:t>文档名称</w:t>
      </w:r>
      <w:r>
        <w:rPr>
          <w:rFonts w:hint="eastAsia"/>
          <w:sz w:val="24"/>
        </w:rPr>
        <w:t>：</w:t>
      </w:r>
      <w:r>
        <w:rPr>
          <w:rFonts w:hint="eastAsia"/>
          <w:sz w:val="24"/>
          <w:lang w:val="en-US" w:eastAsia="zh-CN"/>
        </w:rPr>
        <w:t>芙蓉洞智慧服务区平台</w:t>
      </w:r>
      <w:r>
        <w:rPr>
          <w:rFonts w:hint="eastAsia"/>
          <w:bCs/>
          <w:sz w:val="24"/>
          <w:lang w:val="en-US"/>
        </w:rPr>
        <w:t>需求分析</w:t>
      </w:r>
      <w:r>
        <w:rPr>
          <w:rFonts w:hint="eastAsia"/>
          <w:bCs/>
          <w:sz w:val="24"/>
        </w:rPr>
        <w:t>说明书</w:t>
      </w:r>
    </w:p>
    <w:p w14:paraId="2E152311">
      <w:pPr>
        <w:rPr>
          <w:rFonts w:hint="eastAsia"/>
          <w:sz w:val="24"/>
        </w:rPr>
      </w:pPr>
      <w:r>
        <w:rPr>
          <w:rFonts w:hint="eastAsia"/>
          <w:b/>
          <w:sz w:val="24"/>
        </w:rPr>
        <w:t>文档类别</w:t>
      </w:r>
      <w:r>
        <w:rPr>
          <w:rFonts w:hint="eastAsia"/>
          <w:sz w:val="24"/>
        </w:rPr>
        <w:t>：</w:t>
      </w:r>
      <w:r>
        <w:rPr>
          <w:rFonts w:hint="eastAsia"/>
          <w:sz w:val="24"/>
          <w:lang w:val="en-US" w:eastAsia="zh-CN"/>
        </w:rPr>
        <w:t>开发</w:t>
      </w:r>
      <w:r>
        <w:rPr>
          <w:rFonts w:hint="eastAsia"/>
          <w:sz w:val="24"/>
        </w:rPr>
        <w:t>类</w:t>
      </w:r>
    </w:p>
    <w:p w14:paraId="7D917CF0">
      <w:pPr>
        <w:rPr>
          <w:rFonts w:hint="eastAsia"/>
          <w:sz w:val="24"/>
        </w:rPr>
      </w:pPr>
      <w:r>
        <w:rPr>
          <w:rFonts w:hint="eastAsia"/>
          <w:b/>
          <w:sz w:val="24"/>
        </w:rPr>
        <w:t>密    级</w:t>
      </w:r>
      <w:r>
        <w:rPr>
          <w:rFonts w:hint="eastAsia"/>
          <w:sz w:val="24"/>
        </w:rPr>
        <w:t>：内部</w:t>
      </w:r>
    </w:p>
    <w:p w14:paraId="740B0EB4">
      <w:pPr>
        <w:rPr>
          <w:rFonts w:hint="eastAsia"/>
          <w:sz w:val="24"/>
        </w:rPr>
      </w:pPr>
      <w:r>
        <w:rPr>
          <w:rFonts w:hint="eastAsia"/>
          <w:b/>
          <w:sz w:val="24"/>
        </w:rPr>
        <w:t>版本信息</w:t>
      </w:r>
      <w:r>
        <w:rPr>
          <w:rFonts w:hint="eastAsia"/>
          <w:sz w:val="24"/>
        </w:rPr>
        <w:t>：1.0</w:t>
      </w:r>
    </w:p>
    <w:p w14:paraId="63D3CD64">
      <w:pPr>
        <w:rPr>
          <w:rFonts w:hint="default" w:eastAsia="宋体"/>
          <w:sz w:val="24"/>
          <w:lang w:val="en-US" w:eastAsia="zh-CN"/>
        </w:rPr>
      </w:pPr>
      <w:r>
        <w:rPr>
          <w:rFonts w:hint="eastAsia"/>
          <w:b/>
          <w:sz w:val="24"/>
        </w:rPr>
        <w:t>建立日期</w:t>
      </w:r>
      <w:r>
        <w:rPr>
          <w:rFonts w:hint="eastAsia"/>
          <w:sz w:val="24"/>
        </w:rPr>
        <w:t>：</w:t>
      </w:r>
      <w:r>
        <w:rPr>
          <w:rFonts w:hint="eastAsia"/>
          <w:sz w:val="24"/>
          <w:lang w:val="en-US" w:eastAsia="zh-CN"/>
        </w:rPr>
        <w:t>2025.8.20</w:t>
      </w:r>
    </w:p>
    <w:p w14:paraId="20FCC550">
      <w:pPr>
        <w:rPr>
          <w:rFonts w:hint="eastAsia"/>
          <w:sz w:val="24"/>
        </w:rPr>
      </w:pPr>
    </w:p>
    <w:p w14:paraId="01B3715B">
      <w:pPr>
        <w:rPr>
          <w:rFonts w:hint="eastAsia"/>
          <w:sz w:val="24"/>
        </w:rPr>
      </w:pPr>
      <w:r>
        <w:rPr>
          <w:rFonts w:hint="eastAsia"/>
          <w:b/>
          <w:sz w:val="24"/>
        </w:rPr>
        <w:t>创 建 人</w:t>
      </w:r>
      <w:r>
        <w:rPr>
          <w:rFonts w:hint="eastAsia"/>
          <w:sz w:val="24"/>
        </w:rPr>
        <w:t>：</w:t>
      </w:r>
    </w:p>
    <w:p w14:paraId="54E462FE">
      <w:pPr>
        <w:rPr>
          <w:rFonts w:hint="eastAsia"/>
          <w:sz w:val="24"/>
        </w:rPr>
      </w:pPr>
      <w:r>
        <w:rPr>
          <w:rFonts w:hint="eastAsia"/>
          <w:b/>
          <w:sz w:val="24"/>
        </w:rPr>
        <w:t>审 核 者</w:t>
      </w:r>
      <w:r>
        <w:rPr>
          <w:rFonts w:hint="eastAsia"/>
          <w:sz w:val="24"/>
        </w:rPr>
        <w:t>：</w:t>
      </w:r>
    </w:p>
    <w:p w14:paraId="111E2891">
      <w:pPr>
        <w:rPr>
          <w:rFonts w:hint="eastAsia"/>
          <w:sz w:val="24"/>
        </w:rPr>
      </w:pPr>
      <w:r>
        <w:rPr>
          <w:rFonts w:hint="eastAsia"/>
          <w:b/>
          <w:sz w:val="24"/>
        </w:rPr>
        <w:t>批 准 人</w:t>
      </w:r>
      <w:r>
        <w:rPr>
          <w:rFonts w:hint="eastAsia"/>
          <w:sz w:val="24"/>
        </w:rPr>
        <w:t>：</w:t>
      </w:r>
    </w:p>
    <w:p w14:paraId="6B1662D2">
      <w:pPr>
        <w:rPr>
          <w:rFonts w:hint="eastAsia"/>
          <w:sz w:val="24"/>
        </w:rPr>
      </w:pPr>
      <w:r>
        <w:rPr>
          <w:rFonts w:hint="eastAsia"/>
          <w:b/>
          <w:sz w:val="24"/>
        </w:rPr>
        <w:t>批准日期</w:t>
      </w:r>
      <w:r>
        <w:rPr>
          <w:rFonts w:hint="eastAsia"/>
          <w:sz w:val="24"/>
        </w:rPr>
        <w:t>：</w:t>
      </w:r>
    </w:p>
    <w:p w14:paraId="40C941EB">
      <w:pPr>
        <w:rPr>
          <w:rFonts w:hint="eastAsia"/>
          <w:sz w:val="24"/>
        </w:rPr>
      </w:pPr>
      <w:r>
        <w:rPr>
          <w:rFonts w:hint="eastAsia"/>
          <w:sz w:val="24"/>
        </w:rPr>
        <w:br w:type="page"/>
      </w:r>
    </w:p>
    <w:p w14:paraId="09394D2F">
      <w:pPr>
        <w:ind w:left="0" w:leftChars="0" w:firstLine="0" w:firstLineChars="0"/>
        <w:rPr>
          <w:rFonts w:hint="eastAsia" w:ascii="黑体" w:eastAsia="黑体"/>
          <w:sz w:val="24"/>
          <w:szCs w:val="24"/>
        </w:rPr>
      </w:pPr>
      <w:r>
        <w:rPr>
          <w:rFonts w:hint="eastAsia" w:ascii="黑体" w:eastAsia="黑体"/>
          <w:sz w:val="24"/>
          <w:szCs w:val="24"/>
        </w:rPr>
        <w:t>文档修订记录</w:t>
      </w:r>
    </w:p>
    <w:tbl>
      <w:tblPr>
        <w:tblStyle w:val="4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840"/>
        <w:gridCol w:w="2572"/>
        <w:gridCol w:w="1525"/>
        <w:gridCol w:w="1115"/>
        <w:gridCol w:w="1148"/>
        <w:gridCol w:w="1106"/>
      </w:tblGrid>
      <w:tr w14:paraId="3EFD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shd w:val="pct10" w:color="auto" w:fill="auto"/>
            <w:noWrap w:val="0"/>
            <w:vAlign w:val="top"/>
          </w:tcPr>
          <w:p w14:paraId="3E7FEBE4">
            <w:pPr>
              <w:pStyle w:val="449"/>
              <w:ind w:left="0" w:leftChars="0" w:firstLine="0" w:firstLineChars="0"/>
              <w:jc w:val="both"/>
              <w:rPr>
                <w:rFonts w:hint="eastAsia"/>
              </w:rPr>
            </w:pPr>
            <w:r>
              <w:rPr>
                <w:rFonts w:hint="eastAsia"/>
              </w:rPr>
              <w:t>版本编号或者更改记录编号</w:t>
            </w:r>
          </w:p>
        </w:tc>
        <w:tc>
          <w:tcPr>
            <w:tcW w:w="840" w:type="dxa"/>
            <w:shd w:val="pct10" w:color="auto" w:fill="auto"/>
            <w:noWrap w:val="0"/>
            <w:vAlign w:val="top"/>
          </w:tcPr>
          <w:p w14:paraId="588A2371">
            <w:pPr>
              <w:pStyle w:val="449"/>
              <w:ind w:left="0" w:leftChars="0" w:firstLine="0" w:firstLineChars="0"/>
              <w:jc w:val="both"/>
              <w:rPr>
                <w:rFonts w:hint="eastAsia"/>
              </w:rPr>
            </w:pPr>
            <w:r>
              <w:rPr>
                <w:rFonts w:hint="eastAsia"/>
              </w:rPr>
              <w:t>*变化</w:t>
            </w:r>
          </w:p>
          <w:p w14:paraId="4336AA4D">
            <w:pPr>
              <w:pStyle w:val="449"/>
              <w:ind w:left="0" w:leftChars="0" w:firstLine="0" w:firstLineChars="0"/>
              <w:jc w:val="both"/>
              <w:rPr>
                <w:rFonts w:hint="eastAsia"/>
              </w:rPr>
            </w:pPr>
            <w:r>
              <w:rPr>
                <w:rFonts w:hint="eastAsia"/>
              </w:rPr>
              <w:t>状态</w:t>
            </w:r>
          </w:p>
        </w:tc>
        <w:tc>
          <w:tcPr>
            <w:tcW w:w="2572" w:type="dxa"/>
            <w:shd w:val="pct10" w:color="auto" w:fill="auto"/>
            <w:noWrap w:val="0"/>
            <w:vAlign w:val="top"/>
          </w:tcPr>
          <w:p w14:paraId="707A1C7F">
            <w:pPr>
              <w:pStyle w:val="449"/>
              <w:ind w:left="0" w:leftChars="0" w:firstLine="0" w:firstLineChars="0"/>
              <w:jc w:val="both"/>
              <w:rPr>
                <w:rFonts w:hint="eastAsia"/>
              </w:rPr>
            </w:pPr>
            <w:r>
              <w:rPr>
                <w:rFonts w:hint="eastAsia"/>
                <w:lang w:val="en-US" w:eastAsia="zh-CN"/>
              </w:rPr>
              <w:t>简要说明（变更内容和变更范围）</w:t>
            </w:r>
          </w:p>
        </w:tc>
        <w:tc>
          <w:tcPr>
            <w:tcW w:w="1525" w:type="dxa"/>
            <w:shd w:val="pct10" w:color="auto" w:fill="auto"/>
            <w:noWrap w:val="0"/>
            <w:vAlign w:val="top"/>
          </w:tcPr>
          <w:p w14:paraId="7C08A4FC">
            <w:pPr>
              <w:pStyle w:val="449"/>
              <w:ind w:left="0" w:leftChars="0" w:firstLine="420" w:firstLineChars="200"/>
              <w:jc w:val="both"/>
              <w:rPr>
                <w:rFonts w:hint="eastAsia"/>
              </w:rPr>
            </w:pPr>
            <w:r>
              <w:rPr>
                <w:rFonts w:hint="eastAsia"/>
              </w:rPr>
              <w:t>日期</w:t>
            </w:r>
          </w:p>
        </w:tc>
        <w:tc>
          <w:tcPr>
            <w:tcW w:w="1115" w:type="dxa"/>
            <w:shd w:val="pct10" w:color="auto" w:fill="auto"/>
            <w:noWrap w:val="0"/>
            <w:vAlign w:val="top"/>
          </w:tcPr>
          <w:p w14:paraId="5ACE7510">
            <w:pPr>
              <w:pStyle w:val="449"/>
              <w:ind w:left="0" w:leftChars="0" w:firstLine="210" w:firstLineChars="100"/>
              <w:jc w:val="both"/>
              <w:rPr>
                <w:rFonts w:hint="eastAsia"/>
              </w:rPr>
            </w:pPr>
            <w:r>
              <w:rPr>
                <w:rFonts w:hint="eastAsia"/>
              </w:rPr>
              <w:t>变更人</w:t>
            </w:r>
          </w:p>
        </w:tc>
        <w:tc>
          <w:tcPr>
            <w:tcW w:w="1148" w:type="dxa"/>
            <w:shd w:val="pct10" w:color="auto" w:fill="auto"/>
            <w:noWrap w:val="0"/>
            <w:vAlign w:val="top"/>
          </w:tcPr>
          <w:p w14:paraId="0B4F1300">
            <w:pPr>
              <w:pStyle w:val="449"/>
              <w:ind w:left="0" w:leftChars="0" w:firstLine="0" w:firstLineChars="0"/>
              <w:jc w:val="both"/>
              <w:rPr>
                <w:rFonts w:hint="eastAsia"/>
              </w:rPr>
            </w:pPr>
            <w:r>
              <w:rPr>
                <w:rFonts w:hint="eastAsia"/>
              </w:rPr>
              <w:t>批准日期</w:t>
            </w:r>
          </w:p>
        </w:tc>
        <w:tc>
          <w:tcPr>
            <w:tcW w:w="1106" w:type="dxa"/>
            <w:shd w:val="pct10" w:color="auto" w:fill="auto"/>
            <w:noWrap w:val="0"/>
            <w:vAlign w:val="top"/>
          </w:tcPr>
          <w:p w14:paraId="34558893">
            <w:pPr>
              <w:pStyle w:val="449"/>
              <w:ind w:left="0" w:leftChars="0" w:firstLine="0" w:firstLineChars="0"/>
              <w:jc w:val="both"/>
              <w:rPr>
                <w:rFonts w:hint="eastAsia"/>
              </w:rPr>
            </w:pPr>
            <w:r>
              <w:rPr>
                <w:rFonts w:hint="eastAsia"/>
              </w:rPr>
              <w:t>批准人</w:t>
            </w:r>
          </w:p>
        </w:tc>
      </w:tr>
      <w:tr w14:paraId="0B6D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21EC437F">
            <w:pPr>
              <w:pStyle w:val="22"/>
              <w:bidi w:val="0"/>
              <w:rPr>
                <w:rFonts w:hint="eastAsia" w:eastAsia="宋体"/>
                <w:lang w:val="en-US" w:eastAsia="zh-CN"/>
              </w:rPr>
            </w:pPr>
            <w:r>
              <w:rPr>
                <w:rFonts w:hint="eastAsia"/>
              </w:rPr>
              <w:t>V1.</w:t>
            </w:r>
            <w:r>
              <w:rPr>
                <w:rFonts w:hint="eastAsia"/>
                <w:lang w:val="en-US" w:eastAsia="zh-CN"/>
              </w:rPr>
              <w:t>0</w:t>
            </w:r>
          </w:p>
        </w:tc>
        <w:tc>
          <w:tcPr>
            <w:tcW w:w="840" w:type="dxa"/>
            <w:noWrap w:val="0"/>
            <w:vAlign w:val="top"/>
          </w:tcPr>
          <w:p w14:paraId="5E44519F">
            <w:pPr>
              <w:pStyle w:val="22"/>
              <w:bidi w:val="0"/>
              <w:ind w:left="0" w:leftChars="0" w:firstLine="0" w:firstLineChars="0"/>
              <w:jc w:val="center"/>
              <w:rPr>
                <w:rFonts w:hint="default" w:eastAsia="宋体"/>
                <w:lang w:val="en-US" w:eastAsia="zh-CN"/>
              </w:rPr>
            </w:pPr>
            <w:r>
              <w:rPr>
                <w:rFonts w:hint="eastAsia"/>
                <w:lang w:val="en-US" w:eastAsia="zh-CN"/>
              </w:rPr>
              <w:t>A</w:t>
            </w:r>
          </w:p>
        </w:tc>
        <w:tc>
          <w:tcPr>
            <w:tcW w:w="2572" w:type="dxa"/>
            <w:noWrap w:val="0"/>
            <w:vAlign w:val="top"/>
          </w:tcPr>
          <w:p w14:paraId="420BA6AF">
            <w:pPr>
              <w:pStyle w:val="22"/>
              <w:bidi w:val="0"/>
              <w:ind w:left="0" w:leftChars="0" w:firstLine="0" w:firstLineChars="0"/>
              <w:rPr>
                <w:rFonts w:hint="default" w:eastAsia="宋体"/>
                <w:lang w:val="en-US" w:eastAsia="zh-CN"/>
              </w:rPr>
            </w:pPr>
            <w:r>
              <w:rPr>
                <w:rFonts w:hint="eastAsia"/>
                <w:lang w:val="en-US" w:eastAsia="zh-CN"/>
              </w:rPr>
              <w:t>新建</w:t>
            </w:r>
          </w:p>
        </w:tc>
        <w:tc>
          <w:tcPr>
            <w:tcW w:w="1525" w:type="dxa"/>
            <w:noWrap w:val="0"/>
            <w:vAlign w:val="top"/>
          </w:tcPr>
          <w:p w14:paraId="5AE64C98">
            <w:pPr>
              <w:pStyle w:val="22"/>
              <w:bidi w:val="0"/>
              <w:ind w:left="0" w:leftChars="0" w:firstLine="0" w:firstLineChars="0"/>
              <w:rPr>
                <w:rFonts w:hint="default" w:eastAsia="宋体"/>
                <w:lang w:val="en-US" w:eastAsia="zh-CN"/>
              </w:rPr>
            </w:pPr>
            <w:r>
              <w:rPr>
                <w:rFonts w:hint="eastAsia"/>
                <w:lang w:val="en-US" w:eastAsia="zh-CN"/>
              </w:rPr>
              <w:t>2025.8.20</w:t>
            </w:r>
          </w:p>
        </w:tc>
        <w:tc>
          <w:tcPr>
            <w:tcW w:w="1115" w:type="dxa"/>
            <w:noWrap w:val="0"/>
            <w:vAlign w:val="top"/>
          </w:tcPr>
          <w:p w14:paraId="171D0417">
            <w:pPr>
              <w:pStyle w:val="22"/>
              <w:bidi w:val="0"/>
              <w:ind w:left="0" w:leftChars="0" w:firstLine="0" w:firstLineChars="0"/>
              <w:rPr>
                <w:rFonts w:hint="eastAsia" w:eastAsia="宋体"/>
                <w:lang w:val="en-US" w:eastAsia="zh-CN"/>
              </w:rPr>
            </w:pPr>
          </w:p>
        </w:tc>
        <w:tc>
          <w:tcPr>
            <w:tcW w:w="1148" w:type="dxa"/>
            <w:noWrap w:val="0"/>
            <w:vAlign w:val="top"/>
          </w:tcPr>
          <w:p w14:paraId="7F888ABF">
            <w:pPr>
              <w:pStyle w:val="22"/>
              <w:bidi w:val="0"/>
              <w:rPr>
                <w:rFonts w:hint="eastAsia"/>
              </w:rPr>
            </w:pPr>
          </w:p>
        </w:tc>
        <w:tc>
          <w:tcPr>
            <w:tcW w:w="1106" w:type="dxa"/>
            <w:noWrap w:val="0"/>
            <w:vAlign w:val="top"/>
          </w:tcPr>
          <w:p w14:paraId="7FEDCD6B">
            <w:pPr>
              <w:pStyle w:val="22"/>
              <w:bidi w:val="0"/>
              <w:rPr>
                <w:rFonts w:hint="eastAsia"/>
              </w:rPr>
            </w:pPr>
          </w:p>
        </w:tc>
      </w:tr>
      <w:tr w14:paraId="5212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33C85E71">
            <w:pPr>
              <w:pStyle w:val="22"/>
              <w:bidi w:val="0"/>
            </w:pPr>
          </w:p>
        </w:tc>
        <w:tc>
          <w:tcPr>
            <w:tcW w:w="840" w:type="dxa"/>
            <w:noWrap w:val="0"/>
            <w:vAlign w:val="top"/>
          </w:tcPr>
          <w:p w14:paraId="19FCEA8D">
            <w:pPr>
              <w:pStyle w:val="22"/>
              <w:bidi w:val="0"/>
              <w:rPr>
                <w:rFonts w:hint="eastAsia"/>
              </w:rPr>
            </w:pPr>
          </w:p>
        </w:tc>
        <w:tc>
          <w:tcPr>
            <w:tcW w:w="2572" w:type="dxa"/>
            <w:noWrap w:val="0"/>
            <w:vAlign w:val="top"/>
          </w:tcPr>
          <w:p w14:paraId="5DA03202">
            <w:pPr>
              <w:pStyle w:val="22"/>
              <w:bidi w:val="0"/>
              <w:rPr>
                <w:rFonts w:hint="eastAsia"/>
              </w:rPr>
            </w:pPr>
          </w:p>
        </w:tc>
        <w:tc>
          <w:tcPr>
            <w:tcW w:w="1525" w:type="dxa"/>
            <w:noWrap w:val="0"/>
            <w:vAlign w:val="top"/>
          </w:tcPr>
          <w:p w14:paraId="2A5CB5FC">
            <w:pPr>
              <w:pStyle w:val="22"/>
              <w:bidi w:val="0"/>
            </w:pPr>
          </w:p>
        </w:tc>
        <w:tc>
          <w:tcPr>
            <w:tcW w:w="1115" w:type="dxa"/>
            <w:noWrap w:val="0"/>
            <w:vAlign w:val="top"/>
          </w:tcPr>
          <w:p w14:paraId="38853DC9">
            <w:pPr>
              <w:pStyle w:val="22"/>
              <w:bidi w:val="0"/>
              <w:rPr>
                <w:rFonts w:hint="eastAsia"/>
              </w:rPr>
            </w:pPr>
          </w:p>
        </w:tc>
        <w:tc>
          <w:tcPr>
            <w:tcW w:w="1148" w:type="dxa"/>
            <w:noWrap w:val="0"/>
            <w:vAlign w:val="top"/>
          </w:tcPr>
          <w:p w14:paraId="1AFBE51E">
            <w:pPr>
              <w:pStyle w:val="22"/>
              <w:bidi w:val="0"/>
            </w:pPr>
          </w:p>
        </w:tc>
        <w:tc>
          <w:tcPr>
            <w:tcW w:w="1106" w:type="dxa"/>
            <w:noWrap w:val="0"/>
            <w:vAlign w:val="top"/>
          </w:tcPr>
          <w:p w14:paraId="205A2DDE">
            <w:pPr>
              <w:pStyle w:val="22"/>
              <w:bidi w:val="0"/>
              <w:rPr>
                <w:rFonts w:hint="eastAsia"/>
              </w:rPr>
            </w:pPr>
          </w:p>
        </w:tc>
      </w:tr>
      <w:tr w14:paraId="44EB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1A931AA1">
            <w:pPr>
              <w:pStyle w:val="22"/>
              <w:bidi w:val="0"/>
            </w:pPr>
          </w:p>
        </w:tc>
        <w:tc>
          <w:tcPr>
            <w:tcW w:w="840" w:type="dxa"/>
            <w:noWrap w:val="0"/>
            <w:vAlign w:val="top"/>
          </w:tcPr>
          <w:p w14:paraId="414DF2E6">
            <w:pPr>
              <w:pStyle w:val="22"/>
              <w:bidi w:val="0"/>
            </w:pPr>
          </w:p>
        </w:tc>
        <w:tc>
          <w:tcPr>
            <w:tcW w:w="2572" w:type="dxa"/>
            <w:noWrap w:val="0"/>
            <w:vAlign w:val="top"/>
          </w:tcPr>
          <w:p w14:paraId="4CCBC0FB">
            <w:pPr>
              <w:pStyle w:val="22"/>
              <w:bidi w:val="0"/>
              <w:rPr>
                <w:rFonts w:hint="eastAsia"/>
              </w:rPr>
            </w:pPr>
          </w:p>
        </w:tc>
        <w:tc>
          <w:tcPr>
            <w:tcW w:w="1525" w:type="dxa"/>
            <w:noWrap w:val="0"/>
            <w:vAlign w:val="top"/>
          </w:tcPr>
          <w:p w14:paraId="7DB35C87">
            <w:pPr>
              <w:pStyle w:val="22"/>
              <w:bidi w:val="0"/>
              <w:rPr>
                <w:rFonts w:hint="eastAsia"/>
              </w:rPr>
            </w:pPr>
          </w:p>
        </w:tc>
        <w:tc>
          <w:tcPr>
            <w:tcW w:w="1115" w:type="dxa"/>
            <w:noWrap w:val="0"/>
            <w:vAlign w:val="top"/>
          </w:tcPr>
          <w:p w14:paraId="2BBF6AA3">
            <w:pPr>
              <w:pStyle w:val="22"/>
              <w:bidi w:val="0"/>
              <w:rPr>
                <w:rFonts w:hint="eastAsia"/>
              </w:rPr>
            </w:pPr>
          </w:p>
        </w:tc>
        <w:tc>
          <w:tcPr>
            <w:tcW w:w="1148" w:type="dxa"/>
            <w:noWrap w:val="0"/>
            <w:vAlign w:val="top"/>
          </w:tcPr>
          <w:p w14:paraId="3A4B7D47">
            <w:pPr>
              <w:pStyle w:val="22"/>
              <w:bidi w:val="0"/>
              <w:rPr>
                <w:rFonts w:hint="eastAsia"/>
              </w:rPr>
            </w:pPr>
          </w:p>
        </w:tc>
        <w:tc>
          <w:tcPr>
            <w:tcW w:w="1106" w:type="dxa"/>
            <w:noWrap w:val="0"/>
            <w:vAlign w:val="top"/>
          </w:tcPr>
          <w:p w14:paraId="3BC9D9DE">
            <w:pPr>
              <w:pStyle w:val="22"/>
              <w:bidi w:val="0"/>
              <w:rPr>
                <w:rFonts w:hint="eastAsia"/>
              </w:rPr>
            </w:pPr>
          </w:p>
        </w:tc>
      </w:tr>
      <w:tr w14:paraId="0BE0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0DEFA593">
            <w:pPr>
              <w:pStyle w:val="22"/>
              <w:bidi w:val="0"/>
              <w:rPr>
                <w:rFonts w:hint="eastAsia"/>
              </w:rPr>
            </w:pPr>
          </w:p>
        </w:tc>
        <w:tc>
          <w:tcPr>
            <w:tcW w:w="840" w:type="dxa"/>
            <w:noWrap w:val="0"/>
            <w:vAlign w:val="top"/>
          </w:tcPr>
          <w:p w14:paraId="39AB71FC">
            <w:pPr>
              <w:pStyle w:val="22"/>
              <w:bidi w:val="0"/>
              <w:rPr>
                <w:rFonts w:hint="eastAsia"/>
              </w:rPr>
            </w:pPr>
          </w:p>
        </w:tc>
        <w:tc>
          <w:tcPr>
            <w:tcW w:w="2572" w:type="dxa"/>
            <w:noWrap w:val="0"/>
            <w:vAlign w:val="top"/>
          </w:tcPr>
          <w:p w14:paraId="609253A6">
            <w:pPr>
              <w:pStyle w:val="22"/>
              <w:bidi w:val="0"/>
            </w:pPr>
          </w:p>
        </w:tc>
        <w:tc>
          <w:tcPr>
            <w:tcW w:w="1525" w:type="dxa"/>
            <w:noWrap w:val="0"/>
            <w:vAlign w:val="top"/>
          </w:tcPr>
          <w:p w14:paraId="4E4947B1">
            <w:pPr>
              <w:pStyle w:val="22"/>
              <w:bidi w:val="0"/>
              <w:rPr>
                <w:rFonts w:hint="eastAsia"/>
              </w:rPr>
            </w:pPr>
          </w:p>
        </w:tc>
        <w:tc>
          <w:tcPr>
            <w:tcW w:w="1115" w:type="dxa"/>
            <w:noWrap w:val="0"/>
            <w:vAlign w:val="top"/>
          </w:tcPr>
          <w:p w14:paraId="6FDDFDD9">
            <w:pPr>
              <w:pStyle w:val="22"/>
              <w:bidi w:val="0"/>
              <w:rPr>
                <w:rFonts w:hint="eastAsia"/>
              </w:rPr>
            </w:pPr>
          </w:p>
        </w:tc>
        <w:tc>
          <w:tcPr>
            <w:tcW w:w="1148" w:type="dxa"/>
            <w:noWrap w:val="0"/>
            <w:vAlign w:val="top"/>
          </w:tcPr>
          <w:p w14:paraId="57B6017D">
            <w:pPr>
              <w:pStyle w:val="22"/>
              <w:bidi w:val="0"/>
              <w:rPr>
                <w:rFonts w:hint="eastAsia"/>
              </w:rPr>
            </w:pPr>
          </w:p>
        </w:tc>
        <w:tc>
          <w:tcPr>
            <w:tcW w:w="1106" w:type="dxa"/>
            <w:noWrap w:val="0"/>
            <w:vAlign w:val="top"/>
          </w:tcPr>
          <w:p w14:paraId="1B2BDC1B">
            <w:pPr>
              <w:pStyle w:val="22"/>
              <w:bidi w:val="0"/>
              <w:rPr>
                <w:rFonts w:hint="eastAsia"/>
              </w:rPr>
            </w:pPr>
          </w:p>
        </w:tc>
      </w:tr>
      <w:tr w14:paraId="0243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3F23949A">
            <w:pPr>
              <w:pStyle w:val="22"/>
              <w:bidi w:val="0"/>
              <w:rPr>
                <w:rFonts w:hint="eastAsia"/>
              </w:rPr>
            </w:pPr>
          </w:p>
        </w:tc>
        <w:tc>
          <w:tcPr>
            <w:tcW w:w="840" w:type="dxa"/>
            <w:noWrap w:val="0"/>
            <w:vAlign w:val="top"/>
          </w:tcPr>
          <w:p w14:paraId="5D3B4294">
            <w:pPr>
              <w:pStyle w:val="22"/>
              <w:bidi w:val="0"/>
              <w:rPr>
                <w:rFonts w:hint="eastAsia"/>
              </w:rPr>
            </w:pPr>
          </w:p>
        </w:tc>
        <w:tc>
          <w:tcPr>
            <w:tcW w:w="2572" w:type="dxa"/>
            <w:noWrap w:val="0"/>
            <w:vAlign w:val="top"/>
          </w:tcPr>
          <w:p w14:paraId="66095B94">
            <w:pPr>
              <w:pStyle w:val="22"/>
              <w:bidi w:val="0"/>
              <w:rPr>
                <w:rFonts w:hint="eastAsia"/>
              </w:rPr>
            </w:pPr>
          </w:p>
        </w:tc>
        <w:tc>
          <w:tcPr>
            <w:tcW w:w="1525" w:type="dxa"/>
            <w:noWrap w:val="0"/>
            <w:vAlign w:val="top"/>
          </w:tcPr>
          <w:p w14:paraId="4DFCB184">
            <w:pPr>
              <w:pStyle w:val="22"/>
              <w:bidi w:val="0"/>
              <w:rPr>
                <w:rFonts w:hint="eastAsia"/>
              </w:rPr>
            </w:pPr>
          </w:p>
        </w:tc>
        <w:tc>
          <w:tcPr>
            <w:tcW w:w="1115" w:type="dxa"/>
            <w:noWrap w:val="0"/>
            <w:vAlign w:val="top"/>
          </w:tcPr>
          <w:p w14:paraId="6E1A9C45">
            <w:pPr>
              <w:pStyle w:val="22"/>
              <w:bidi w:val="0"/>
              <w:rPr>
                <w:rFonts w:hint="eastAsia"/>
              </w:rPr>
            </w:pPr>
          </w:p>
        </w:tc>
        <w:tc>
          <w:tcPr>
            <w:tcW w:w="1148" w:type="dxa"/>
            <w:noWrap w:val="0"/>
            <w:vAlign w:val="top"/>
          </w:tcPr>
          <w:p w14:paraId="4830D94E">
            <w:pPr>
              <w:pStyle w:val="22"/>
              <w:bidi w:val="0"/>
              <w:rPr>
                <w:rFonts w:hint="eastAsia"/>
              </w:rPr>
            </w:pPr>
          </w:p>
        </w:tc>
        <w:tc>
          <w:tcPr>
            <w:tcW w:w="1106" w:type="dxa"/>
            <w:noWrap w:val="0"/>
            <w:vAlign w:val="top"/>
          </w:tcPr>
          <w:p w14:paraId="08DB4141">
            <w:pPr>
              <w:pStyle w:val="22"/>
              <w:bidi w:val="0"/>
              <w:rPr>
                <w:rFonts w:hint="eastAsia"/>
              </w:rPr>
            </w:pPr>
          </w:p>
        </w:tc>
      </w:tr>
      <w:tr w14:paraId="5944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56830ADA">
            <w:pPr>
              <w:pStyle w:val="22"/>
              <w:bidi w:val="0"/>
              <w:rPr>
                <w:rFonts w:hint="eastAsia"/>
              </w:rPr>
            </w:pPr>
          </w:p>
        </w:tc>
        <w:tc>
          <w:tcPr>
            <w:tcW w:w="840" w:type="dxa"/>
            <w:noWrap w:val="0"/>
            <w:vAlign w:val="top"/>
          </w:tcPr>
          <w:p w14:paraId="01EAE307">
            <w:pPr>
              <w:pStyle w:val="22"/>
              <w:bidi w:val="0"/>
              <w:rPr>
                <w:rFonts w:hint="eastAsia"/>
              </w:rPr>
            </w:pPr>
          </w:p>
        </w:tc>
        <w:tc>
          <w:tcPr>
            <w:tcW w:w="2572" w:type="dxa"/>
            <w:noWrap w:val="0"/>
            <w:vAlign w:val="top"/>
          </w:tcPr>
          <w:p w14:paraId="6A388392">
            <w:pPr>
              <w:pStyle w:val="22"/>
              <w:bidi w:val="0"/>
              <w:rPr>
                <w:rFonts w:hint="eastAsia"/>
              </w:rPr>
            </w:pPr>
          </w:p>
        </w:tc>
        <w:tc>
          <w:tcPr>
            <w:tcW w:w="1525" w:type="dxa"/>
            <w:noWrap w:val="0"/>
            <w:vAlign w:val="top"/>
          </w:tcPr>
          <w:p w14:paraId="1A3E7ED7">
            <w:pPr>
              <w:pStyle w:val="22"/>
              <w:bidi w:val="0"/>
              <w:rPr>
                <w:rFonts w:hint="eastAsia"/>
              </w:rPr>
            </w:pPr>
          </w:p>
        </w:tc>
        <w:tc>
          <w:tcPr>
            <w:tcW w:w="1115" w:type="dxa"/>
            <w:noWrap w:val="0"/>
            <w:vAlign w:val="top"/>
          </w:tcPr>
          <w:p w14:paraId="2089EC32">
            <w:pPr>
              <w:pStyle w:val="22"/>
              <w:bidi w:val="0"/>
              <w:rPr>
                <w:rFonts w:hint="eastAsia"/>
              </w:rPr>
            </w:pPr>
          </w:p>
        </w:tc>
        <w:tc>
          <w:tcPr>
            <w:tcW w:w="1148" w:type="dxa"/>
            <w:noWrap w:val="0"/>
            <w:vAlign w:val="top"/>
          </w:tcPr>
          <w:p w14:paraId="56756E14">
            <w:pPr>
              <w:pStyle w:val="22"/>
              <w:bidi w:val="0"/>
              <w:rPr>
                <w:rFonts w:hint="eastAsia"/>
              </w:rPr>
            </w:pPr>
          </w:p>
        </w:tc>
        <w:tc>
          <w:tcPr>
            <w:tcW w:w="1106" w:type="dxa"/>
            <w:noWrap w:val="0"/>
            <w:vAlign w:val="top"/>
          </w:tcPr>
          <w:p w14:paraId="6AFB2D98">
            <w:pPr>
              <w:pStyle w:val="22"/>
              <w:bidi w:val="0"/>
              <w:rPr>
                <w:rFonts w:hint="eastAsia"/>
              </w:rPr>
            </w:pPr>
          </w:p>
        </w:tc>
      </w:tr>
      <w:tr w14:paraId="1A6B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7A074F5F">
            <w:pPr>
              <w:pStyle w:val="22"/>
              <w:bidi w:val="0"/>
              <w:rPr>
                <w:rFonts w:hint="eastAsia"/>
              </w:rPr>
            </w:pPr>
          </w:p>
        </w:tc>
        <w:tc>
          <w:tcPr>
            <w:tcW w:w="840" w:type="dxa"/>
            <w:noWrap w:val="0"/>
            <w:vAlign w:val="top"/>
          </w:tcPr>
          <w:p w14:paraId="71894169">
            <w:pPr>
              <w:pStyle w:val="22"/>
              <w:bidi w:val="0"/>
              <w:rPr>
                <w:rFonts w:hint="eastAsia"/>
              </w:rPr>
            </w:pPr>
          </w:p>
        </w:tc>
        <w:tc>
          <w:tcPr>
            <w:tcW w:w="2572" w:type="dxa"/>
            <w:noWrap w:val="0"/>
            <w:vAlign w:val="top"/>
          </w:tcPr>
          <w:p w14:paraId="21792E76">
            <w:pPr>
              <w:pStyle w:val="22"/>
              <w:bidi w:val="0"/>
              <w:rPr>
                <w:rFonts w:hint="eastAsia"/>
              </w:rPr>
            </w:pPr>
          </w:p>
        </w:tc>
        <w:tc>
          <w:tcPr>
            <w:tcW w:w="1525" w:type="dxa"/>
            <w:noWrap w:val="0"/>
            <w:vAlign w:val="top"/>
          </w:tcPr>
          <w:p w14:paraId="62325B30">
            <w:pPr>
              <w:pStyle w:val="22"/>
              <w:bidi w:val="0"/>
              <w:rPr>
                <w:rFonts w:hint="eastAsia"/>
              </w:rPr>
            </w:pPr>
          </w:p>
        </w:tc>
        <w:tc>
          <w:tcPr>
            <w:tcW w:w="1115" w:type="dxa"/>
            <w:noWrap w:val="0"/>
            <w:vAlign w:val="top"/>
          </w:tcPr>
          <w:p w14:paraId="3CC82C6A">
            <w:pPr>
              <w:pStyle w:val="22"/>
              <w:bidi w:val="0"/>
              <w:rPr>
                <w:rFonts w:hint="eastAsia"/>
              </w:rPr>
            </w:pPr>
          </w:p>
        </w:tc>
        <w:tc>
          <w:tcPr>
            <w:tcW w:w="1148" w:type="dxa"/>
            <w:noWrap w:val="0"/>
            <w:vAlign w:val="top"/>
          </w:tcPr>
          <w:p w14:paraId="4BE17432">
            <w:pPr>
              <w:pStyle w:val="22"/>
              <w:bidi w:val="0"/>
              <w:rPr>
                <w:rFonts w:hint="eastAsia"/>
              </w:rPr>
            </w:pPr>
          </w:p>
        </w:tc>
        <w:tc>
          <w:tcPr>
            <w:tcW w:w="1106" w:type="dxa"/>
            <w:noWrap w:val="0"/>
            <w:vAlign w:val="top"/>
          </w:tcPr>
          <w:p w14:paraId="45910856">
            <w:pPr>
              <w:pStyle w:val="22"/>
              <w:bidi w:val="0"/>
              <w:rPr>
                <w:rFonts w:hint="eastAsia"/>
              </w:rPr>
            </w:pPr>
          </w:p>
        </w:tc>
      </w:tr>
      <w:tr w14:paraId="577C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61D155AF">
            <w:pPr>
              <w:pStyle w:val="22"/>
              <w:bidi w:val="0"/>
              <w:rPr>
                <w:rFonts w:hint="eastAsia"/>
              </w:rPr>
            </w:pPr>
          </w:p>
        </w:tc>
        <w:tc>
          <w:tcPr>
            <w:tcW w:w="840" w:type="dxa"/>
            <w:noWrap w:val="0"/>
            <w:vAlign w:val="top"/>
          </w:tcPr>
          <w:p w14:paraId="4074236C">
            <w:pPr>
              <w:pStyle w:val="22"/>
              <w:bidi w:val="0"/>
              <w:rPr>
                <w:rFonts w:hint="eastAsia"/>
              </w:rPr>
            </w:pPr>
          </w:p>
        </w:tc>
        <w:tc>
          <w:tcPr>
            <w:tcW w:w="2572" w:type="dxa"/>
            <w:noWrap w:val="0"/>
            <w:vAlign w:val="top"/>
          </w:tcPr>
          <w:p w14:paraId="119F4B84">
            <w:pPr>
              <w:pStyle w:val="22"/>
              <w:bidi w:val="0"/>
              <w:rPr>
                <w:rFonts w:hint="eastAsia"/>
              </w:rPr>
            </w:pPr>
          </w:p>
        </w:tc>
        <w:tc>
          <w:tcPr>
            <w:tcW w:w="1525" w:type="dxa"/>
            <w:noWrap w:val="0"/>
            <w:vAlign w:val="top"/>
          </w:tcPr>
          <w:p w14:paraId="275948E2">
            <w:pPr>
              <w:pStyle w:val="22"/>
              <w:bidi w:val="0"/>
              <w:rPr>
                <w:rFonts w:hint="eastAsia"/>
              </w:rPr>
            </w:pPr>
          </w:p>
        </w:tc>
        <w:tc>
          <w:tcPr>
            <w:tcW w:w="1115" w:type="dxa"/>
            <w:noWrap w:val="0"/>
            <w:vAlign w:val="top"/>
          </w:tcPr>
          <w:p w14:paraId="72C97708">
            <w:pPr>
              <w:pStyle w:val="22"/>
              <w:bidi w:val="0"/>
              <w:rPr>
                <w:rFonts w:hint="eastAsia"/>
              </w:rPr>
            </w:pPr>
          </w:p>
        </w:tc>
        <w:tc>
          <w:tcPr>
            <w:tcW w:w="1148" w:type="dxa"/>
            <w:noWrap w:val="0"/>
            <w:vAlign w:val="top"/>
          </w:tcPr>
          <w:p w14:paraId="61228CCB">
            <w:pPr>
              <w:pStyle w:val="22"/>
              <w:bidi w:val="0"/>
              <w:rPr>
                <w:rFonts w:hint="eastAsia"/>
              </w:rPr>
            </w:pPr>
          </w:p>
        </w:tc>
        <w:tc>
          <w:tcPr>
            <w:tcW w:w="1106" w:type="dxa"/>
            <w:noWrap w:val="0"/>
            <w:vAlign w:val="top"/>
          </w:tcPr>
          <w:p w14:paraId="2E745851">
            <w:pPr>
              <w:pStyle w:val="22"/>
              <w:bidi w:val="0"/>
              <w:rPr>
                <w:rFonts w:hint="eastAsia"/>
              </w:rPr>
            </w:pPr>
          </w:p>
        </w:tc>
      </w:tr>
    </w:tbl>
    <w:p w14:paraId="68CB10FE">
      <w:pPr>
        <w:rPr>
          <w:rFonts w:hint="eastAsia"/>
          <w:sz w:val="22"/>
          <w:szCs w:val="22"/>
        </w:rPr>
      </w:pPr>
      <w:r>
        <w:rPr>
          <w:rFonts w:hint="eastAsia"/>
          <w:sz w:val="22"/>
          <w:szCs w:val="22"/>
        </w:rPr>
        <w:t>*变化状态：A——增加，M——修改，D——删除</w:t>
      </w:r>
    </w:p>
    <w:p w14:paraId="06EF8588">
      <w:pPr>
        <w:rPr>
          <w:rFonts w:hint="eastAsia"/>
        </w:rPr>
      </w:pPr>
    </w:p>
    <w:p w14:paraId="10C5AF7E">
      <w:pPr>
        <w:rPr>
          <w:rFonts w:hint="eastAsia"/>
        </w:rPr>
      </w:pPr>
    </w:p>
    <w:p w14:paraId="506461A8">
      <w:pPr>
        <w:ind w:left="0" w:leftChars="0" w:firstLine="0" w:firstLineChars="0"/>
        <w:rPr>
          <w:rFonts w:hint="eastAsia" w:ascii="黑体" w:eastAsia="黑体"/>
          <w:sz w:val="24"/>
          <w:szCs w:val="24"/>
        </w:rPr>
      </w:pPr>
      <w:r>
        <w:rPr>
          <w:rFonts w:hint="eastAsia" w:ascii="黑体" w:eastAsia="黑体"/>
          <w:sz w:val="24"/>
          <w:szCs w:val="24"/>
        </w:rPr>
        <w:t>文档审批信息</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296"/>
        <w:gridCol w:w="1662"/>
        <w:gridCol w:w="1778"/>
        <w:gridCol w:w="1778"/>
        <w:gridCol w:w="1559"/>
      </w:tblGrid>
      <w:tr w14:paraId="6C98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pct10" w:color="auto" w:fill="auto"/>
            <w:noWrap w:val="0"/>
            <w:vAlign w:val="top"/>
          </w:tcPr>
          <w:p w14:paraId="2C00A8C7">
            <w:pPr>
              <w:pStyle w:val="449"/>
              <w:ind w:left="0" w:leftChars="0" w:firstLine="0" w:firstLineChars="0"/>
              <w:jc w:val="both"/>
              <w:rPr>
                <w:rFonts w:hint="eastAsia"/>
              </w:rPr>
            </w:pPr>
            <w:r>
              <w:rPr>
                <w:rFonts w:hint="eastAsia"/>
              </w:rPr>
              <w:t>序号</w:t>
            </w:r>
          </w:p>
        </w:tc>
        <w:tc>
          <w:tcPr>
            <w:tcW w:w="1320" w:type="dxa"/>
            <w:shd w:val="pct10" w:color="auto" w:fill="auto"/>
            <w:noWrap w:val="0"/>
            <w:vAlign w:val="top"/>
          </w:tcPr>
          <w:p w14:paraId="3D4FAAFA">
            <w:pPr>
              <w:pStyle w:val="449"/>
              <w:ind w:left="0" w:leftChars="0" w:firstLine="0" w:firstLineChars="0"/>
              <w:jc w:val="both"/>
              <w:rPr>
                <w:rFonts w:hint="eastAsia"/>
              </w:rPr>
            </w:pPr>
            <w:r>
              <w:rPr>
                <w:rFonts w:hint="eastAsia"/>
              </w:rPr>
              <w:t>审批人</w:t>
            </w:r>
          </w:p>
        </w:tc>
        <w:tc>
          <w:tcPr>
            <w:tcW w:w="1680" w:type="dxa"/>
            <w:shd w:val="pct10" w:color="auto" w:fill="auto"/>
            <w:noWrap w:val="0"/>
            <w:vAlign w:val="top"/>
          </w:tcPr>
          <w:p w14:paraId="6A85A0D1">
            <w:pPr>
              <w:pStyle w:val="449"/>
              <w:ind w:left="0" w:leftChars="0" w:firstLine="420" w:firstLineChars="200"/>
              <w:jc w:val="both"/>
              <w:rPr>
                <w:rFonts w:hint="eastAsia"/>
              </w:rPr>
            </w:pPr>
            <w:r>
              <w:rPr>
                <w:rFonts w:hint="eastAsia"/>
              </w:rPr>
              <w:t>角色</w:t>
            </w:r>
          </w:p>
        </w:tc>
        <w:tc>
          <w:tcPr>
            <w:tcW w:w="1800" w:type="dxa"/>
            <w:shd w:val="pct10" w:color="auto" w:fill="auto"/>
            <w:noWrap w:val="0"/>
            <w:vAlign w:val="top"/>
          </w:tcPr>
          <w:p w14:paraId="23F47A93">
            <w:pPr>
              <w:pStyle w:val="449"/>
              <w:ind w:left="0" w:leftChars="0" w:firstLine="420" w:firstLineChars="200"/>
              <w:jc w:val="both"/>
              <w:rPr>
                <w:rFonts w:hint="eastAsia"/>
              </w:rPr>
            </w:pPr>
            <w:r>
              <w:rPr>
                <w:rFonts w:hint="eastAsia"/>
              </w:rPr>
              <w:t>审批日期</w:t>
            </w:r>
          </w:p>
        </w:tc>
        <w:tc>
          <w:tcPr>
            <w:tcW w:w="1800" w:type="dxa"/>
            <w:shd w:val="pct10" w:color="auto" w:fill="auto"/>
            <w:noWrap w:val="0"/>
            <w:vAlign w:val="top"/>
          </w:tcPr>
          <w:p w14:paraId="5D4C5A8B">
            <w:pPr>
              <w:pStyle w:val="449"/>
              <w:ind w:left="0" w:leftChars="0" w:firstLine="420" w:firstLineChars="200"/>
              <w:jc w:val="both"/>
              <w:rPr>
                <w:rFonts w:hint="eastAsia"/>
              </w:rPr>
            </w:pPr>
            <w:r>
              <w:rPr>
                <w:rFonts w:hint="eastAsia"/>
              </w:rPr>
              <w:t>签字</w:t>
            </w:r>
          </w:p>
        </w:tc>
        <w:tc>
          <w:tcPr>
            <w:tcW w:w="1574" w:type="dxa"/>
            <w:shd w:val="pct10" w:color="auto" w:fill="auto"/>
            <w:noWrap w:val="0"/>
            <w:vAlign w:val="top"/>
          </w:tcPr>
          <w:p w14:paraId="72F1FE77">
            <w:pPr>
              <w:pStyle w:val="449"/>
              <w:ind w:left="0" w:leftChars="0" w:firstLine="420" w:firstLineChars="200"/>
              <w:jc w:val="both"/>
              <w:rPr>
                <w:rFonts w:hint="eastAsia"/>
              </w:rPr>
            </w:pPr>
            <w:r>
              <w:rPr>
                <w:rFonts w:hint="eastAsia"/>
              </w:rPr>
              <w:t>备注</w:t>
            </w:r>
          </w:p>
        </w:tc>
      </w:tr>
      <w:tr w14:paraId="77CE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1B9FBCBB">
            <w:pPr>
              <w:pStyle w:val="22"/>
              <w:bidi w:val="0"/>
              <w:rPr>
                <w:rFonts w:hint="eastAsia"/>
              </w:rPr>
            </w:pPr>
          </w:p>
        </w:tc>
        <w:tc>
          <w:tcPr>
            <w:tcW w:w="1320" w:type="dxa"/>
            <w:noWrap w:val="0"/>
            <w:vAlign w:val="top"/>
          </w:tcPr>
          <w:p w14:paraId="4739F4E8">
            <w:pPr>
              <w:pStyle w:val="22"/>
              <w:bidi w:val="0"/>
              <w:rPr>
                <w:rFonts w:hint="eastAsia"/>
              </w:rPr>
            </w:pPr>
          </w:p>
        </w:tc>
        <w:tc>
          <w:tcPr>
            <w:tcW w:w="1680" w:type="dxa"/>
            <w:noWrap w:val="0"/>
            <w:vAlign w:val="top"/>
          </w:tcPr>
          <w:p w14:paraId="2D0FBC3E">
            <w:pPr>
              <w:pStyle w:val="22"/>
              <w:bidi w:val="0"/>
              <w:rPr>
                <w:rFonts w:hint="eastAsia"/>
              </w:rPr>
            </w:pPr>
          </w:p>
        </w:tc>
        <w:tc>
          <w:tcPr>
            <w:tcW w:w="1800" w:type="dxa"/>
            <w:noWrap w:val="0"/>
            <w:vAlign w:val="top"/>
          </w:tcPr>
          <w:p w14:paraId="53CFB07F">
            <w:pPr>
              <w:pStyle w:val="22"/>
              <w:bidi w:val="0"/>
              <w:rPr>
                <w:rFonts w:hint="eastAsia"/>
              </w:rPr>
            </w:pPr>
          </w:p>
        </w:tc>
        <w:tc>
          <w:tcPr>
            <w:tcW w:w="1800" w:type="dxa"/>
            <w:noWrap w:val="0"/>
            <w:vAlign w:val="top"/>
          </w:tcPr>
          <w:p w14:paraId="10282B6B">
            <w:pPr>
              <w:pStyle w:val="22"/>
              <w:bidi w:val="0"/>
              <w:rPr>
                <w:rFonts w:hint="eastAsia"/>
              </w:rPr>
            </w:pPr>
          </w:p>
        </w:tc>
        <w:tc>
          <w:tcPr>
            <w:tcW w:w="1574" w:type="dxa"/>
            <w:noWrap w:val="0"/>
            <w:vAlign w:val="top"/>
          </w:tcPr>
          <w:p w14:paraId="2EE61BC1">
            <w:pPr>
              <w:pStyle w:val="22"/>
              <w:bidi w:val="0"/>
              <w:rPr>
                <w:rFonts w:hint="eastAsia"/>
              </w:rPr>
            </w:pPr>
          </w:p>
        </w:tc>
      </w:tr>
      <w:tr w14:paraId="484D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3547F17E">
            <w:pPr>
              <w:pStyle w:val="22"/>
              <w:bidi w:val="0"/>
              <w:rPr>
                <w:rFonts w:hint="eastAsia"/>
              </w:rPr>
            </w:pPr>
          </w:p>
        </w:tc>
        <w:tc>
          <w:tcPr>
            <w:tcW w:w="1320" w:type="dxa"/>
            <w:noWrap w:val="0"/>
            <w:vAlign w:val="top"/>
          </w:tcPr>
          <w:p w14:paraId="1DF54404">
            <w:pPr>
              <w:pStyle w:val="22"/>
              <w:bidi w:val="0"/>
              <w:rPr>
                <w:rFonts w:hint="eastAsia"/>
              </w:rPr>
            </w:pPr>
          </w:p>
        </w:tc>
        <w:tc>
          <w:tcPr>
            <w:tcW w:w="1680" w:type="dxa"/>
            <w:noWrap w:val="0"/>
            <w:vAlign w:val="top"/>
          </w:tcPr>
          <w:p w14:paraId="2B525769">
            <w:pPr>
              <w:pStyle w:val="22"/>
              <w:bidi w:val="0"/>
              <w:rPr>
                <w:rFonts w:hint="eastAsia"/>
              </w:rPr>
            </w:pPr>
          </w:p>
        </w:tc>
        <w:tc>
          <w:tcPr>
            <w:tcW w:w="1800" w:type="dxa"/>
            <w:noWrap w:val="0"/>
            <w:vAlign w:val="top"/>
          </w:tcPr>
          <w:p w14:paraId="4A9D2D4A">
            <w:pPr>
              <w:pStyle w:val="22"/>
              <w:bidi w:val="0"/>
              <w:rPr>
                <w:rFonts w:hint="eastAsia"/>
              </w:rPr>
            </w:pPr>
          </w:p>
        </w:tc>
        <w:tc>
          <w:tcPr>
            <w:tcW w:w="1800" w:type="dxa"/>
            <w:noWrap w:val="0"/>
            <w:vAlign w:val="top"/>
          </w:tcPr>
          <w:p w14:paraId="01D3A5E3">
            <w:pPr>
              <w:pStyle w:val="22"/>
              <w:bidi w:val="0"/>
              <w:rPr>
                <w:rFonts w:hint="eastAsia"/>
              </w:rPr>
            </w:pPr>
          </w:p>
        </w:tc>
        <w:tc>
          <w:tcPr>
            <w:tcW w:w="1574" w:type="dxa"/>
            <w:noWrap w:val="0"/>
            <w:vAlign w:val="top"/>
          </w:tcPr>
          <w:p w14:paraId="0205C528">
            <w:pPr>
              <w:pStyle w:val="22"/>
              <w:bidi w:val="0"/>
              <w:rPr>
                <w:rFonts w:hint="eastAsia"/>
              </w:rPr>
            </w:pPr>
          </w:p>
        </w:tc>
      </w:tr>
      <w:tr w14:paraId="3F19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7B7FA068">
            <w:pPr>
              <w:pStyle w:val="22"/>
              <w:bidi w:val="0"/>
              <w:rPr>
                <w:rFonts w:hint="eastAsia"/>
              </w:rPr>
            </w:pPr>
          </w:p>
        </w:tc>
        <w:tc>
          <w:tcPr>
            <w:tcW w:w="1320" w:type="dxa"/>
            <w:noWrap w:val="0"/>
            <w:vAlign w:val="top"/>
          </w:tcPr>
          <w:p w14:paraId="33A13C49">
            <w:pPr>
              <w:pStyle w:val="22"/>
              <w:bidi w:val="0"/>
              <w:rPr>
                <w:rFonts w:hint="eastAsia"/>
              </w:rPr>
            </w:pPr>
          </w:p>
        </w:tc>
        <w:tc>
          <w:tcPr>
            <w:tcW w:w="1680" w:type="dxa"/>
            <w:noWrap w:val="0"/>
            <w:vAlign w:val="top"/>
          </w:tcPr>
          <w:p w14:paraId="3A21ABA0">
            <w:pPr>
              <w:pStyle w:val="22"/>
              <w:bidi w:val="0"/>
              <w:rPr>
                <w:rFonts w:hint="eastAsia"/>
              </w:rPr>
            </w:pPr>
          </w:p>
        </w:tc>
        <w:tc>
          <w:tcPr>
            <w:tcW w:w="1800" w:type="dxa"/>
            <w:noWrap w:val="0"/>
            <w:vAlign w:val="top"/>
          </w:tcPr>
          <w:p w14:paraId="779E86A2">
            <w:pPr>
              <w:pStyle w:val="22"/>
              <w:bidi w:val="0"/>
              <w:rPr>
                <w:rFonts w:hint="eastAsia"/>
              </w:rPr>
            </w:pPr>
          </w:p>
        </w:tc>
        <w:tc>
          <w:tcPr>
            <w:tcW w:w="1800" w:type="dxa"/>
            <w:noWrap w:val="0"/>
            <w:vAlign w:val="top"/>
          </w:tcPr>
          <w:p w14:paraId="7A07CB7A">
            <w:pPr>
              <w:pStyle w:val="22"/>
              <w:bidi w:val="0"/>
              <w:rPr>
                <w:rFonts w:hint="eastAsia"/>
              </w:rPr>
            </w:pPr>
          </w:p>
        </w:tc>
        <w:tc>
          <w:tcPr>
            <w:tcW w:w="1574" w:type="dxa"/>
            <w:noWrap w:val="0"/>
            <w:vAlign w:val="top"/>
          </w:tcPr>
          <w:p w14:paraId="4C4F4DF5">
            <w:pPr>
              <w:pStyle w:val="22"/>
              <w:bidi w:val="0"/>
              <w:rPr>
                <w:rFonts w:hint="eastAsia"/>
              </w:rPr>
            </w:pPr>
          </w:p>
        </w:tc>
      </w:tr>
      <w:tr w14:paraId="6740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3CD5DA72">
            <w:pPr>
              <w:pStyle w:val="22"/>
              <w:bidi w:val="0"/>
              <w:rPr>
                <w:rFonts w:hint="eastAsia"/>
              </w:rPr>
            </w:pPr>
          </w:p>
        </w:tc>
        <w:tc>
          <w:tcPr>
            <w:tcW w:w="1320" w:type="dxa"/>
            <w:noWrap w:val="0"/>
            <w:vAlign w:val="top"/>
          </w:tcPr>
          <w:p w14:paraId="24AC57D7">
            <w:pPr>
              <w:pStyle w:val="22"/>
              <w:bidi w:val="0"/>
              <w:rPr>
                <w:rFonts w:hint="eastAsia"/>
              </w:rPr>
            </w:pPr>
          </w:p>
        </w:tc>
        <w:tc>
          <w:tcPr>
            <w:tcW w:w="1680" w:type="dxa"/>
            <w:noWrap w:val="0"/>
            <w:vAlign w:val="top"/>
          </w:tcPr>
          <w:p w14:paraId="333FF343">
            <w:pPr>
              <w:pStyle w:val="22"/>
              <w:bidi w:val="0"/>
              <w:rPr>
                <w:rFonts w:hint="eastAsia"/>
              </w:rPr>
            </w:pPr>
          </w:p>
        </w:tc>
        <w:tc>
          <w:tcPr>
            <w:tcW w:w="1800" w:type="dxa"/>
            <w:noWrap w:val="0"/>
            <w:vAlign w:val="top"/>
          </w:tcPr>
          <w:p w14:paraId="01717D94">
            <w:pPr>
              <w:pStyle w:val="22"/>
              <w:bidi w:val="0"/>
              <w:rPr>
                <w:rFonts w:hint="eastAsia"/>
              </w:rPr>
            </w:pPr>
          </w:p>
        </w:tc>
        <w:tc>
          <w:tcPr>
            <w:tcW w:w="1800" w:type="dxa"/>
            <w:noWrap w:val="0"/>
            <w:vAlign w:val="top"/>
          </w:tcPr>
          <w:p w14:paraId="793F42C8">
            <w:pPr>
              <w:pStyle w:val="22"/>
              <w:bidi w:val="0"/>
              <w:rPr>
                <w:rFonts w:hint="eastAsia"/>
              </w:rPr>
            </w:pPr>
          </w:p>
        </w:tc>
        <w:tc>
          <w:tcPr>
            <w:tcW w:w="1574" w:type="dxa"/>
            <w:noWrap w:val="0"/>
            <w:vAlign w:val="top"/>
          </w:tcPr>
          <w:p w14:paraId="7AAAA239">
            <w:pPr>
              <w:pStyle w:val="22"/>
              <w:bidi w:val="0"/>
              <w:rPr>
                <w:rFonts w:hint="eastAsia"/>
              </w:rPr>
            </w:pPr>
          </w:p>
        </w:tc>
      </w:tr>
    </w:tbl>
    <w:p w14:paraId="162C989B"/>
    <w:p w14:paraId="5B74E7DF">
      <w:r>
        <w:br w:type="page"/>
      </w:r>
    </w:p>
    <w:sdt>
      <w:sdtPr>
        <w:rPr>
          <w:rFonts w:ascii="宋体" w:hAnsi="宋体" w:eastAsia="宋体" w:cs="宋体"/>
          <w:sz w:val="21"/>
          <w:szCs w:val="22"/>
          <w:lang w:val="zh-CN" w:eastAsia="zh-CN" w:bidi="zh-CN"/>
        </w:rPr>
        <w:id w:val="147476739"/>
        <w15:color w:val="DBDBDB"/>
        <w:docPartObj>
          <w:docPartGallery w:val="Table of Contents"/>
          <w:docPartUnique/>
        </w:docPartObj>
      </w:sdtPr>
      <w:sdtContent>
        <w:p w14:paraId="604F9DF1">
          <w:pPr>
            <w:spacing w:before="0" w:beforeLines="0" w:after="0" w:afterLines="0" w:line="240" w:lineRule="auto"/>
            <w:ind w:left="0" w:leftChars="0" w:right="0" w:rightChars="0" w:firstLine="0" w:firstLineChars="0"/>
            <w:jc w:val="center"/>
          </w:pPr>
          <w:bookmarkStart w:id="0" w:name="_Toc89908785"/>
          <w:bookmarkStart w:id="1" w:name="_Toc90028228"/>
          <w:bookmarkStart w:id="2" w:name="_Toc453934414"/>
          <w:bookmarkStart w:id="3" w:name="_Toc89905873"/>
          <w:bookmarkStart w:id="4" w:name="_Toc89910299"/>
          <w:bookmarkStart w:id="5" w:name="_Toc89905069"/>
          <w:bookmarkStart w:id="6" w:name="_Toc89906256"/>
          <w:bookmarkStart w:id="7" w:name="_Toc89907141"/>
          <w:bookmarkStart w:id="8" w:name="_Toc89905471"/>
          <w:bookmarkStart w:id="9" w:name="_Toc89906650"/>
          <w:bookmarkStart w:id="10" w:name="_Toc90027692"/>
          <w:bookmarkStart w:id="11" w:name="_Toc89909845"/>
          <w:bookmarkStart w:id="12" w:name="_Toc25647"/>
          <w:bookmarkStart w:id="13" w:name="_Toc5813"/>
          <w:r>
            <w:rPr>
              <w:rFonts w:ascii="宋体" w:hAnsi="宋体" w:eastAsia="宋体"/>
              <w:sz w:val="21"/>
            </w:rPr>
            <w:t>目录</w:t>
          </w:r>
        </w:p>
        <w:p w14:paraId="1526BB1A">
          <w:pPr>
            <w:pStyle w:val="29"/>
            <w:tabs>
              <w:tab w:val="right" w:leader="dot" w:pos="8674"/>
            </w:tabs>
          </w:pPr>
          <w:bookmarkStart w:id="263" w:name="_GoBack"/>
          <w:bookmarkEnd w:id="263"/>
          <w:r>
            <w:fldChar w:fldCharType="begin"/>
          </w:r>
          <w:r>
            <w:instrText xml:space="preserve">TOC \o "1-2" \h \u </w:instrText>
          </w:r>
          <w:r>
            <w:fldChar w:fldCharType="separate"/>
          </w:r>
          <w:r>
            <w:fldChar w:fldCharType="begin"/>
          </w:r>
          <w:r>
            <w:instrText xml:space="preserve"> HYPERLINK \l _Toc8840 </w:instrText>
          </w:r>
          <w:r>
            <w:fldChar w:fldCharType="separate"/>
          </w:r>
          <w:r>
            <w:rPr>
              <w:rFonts w:hint="default" w:eastAsia="黑体"/>
              <w:szCs w:val="32"/>
            </w:rPr>
            <w:t xml:space="preserve">1 </w:t>
          </w:r>
          <w:r>
            <w:rPr>
              <w:rFonts w:hint="eastAsia"/>
            </w:rPr>
            <w:t>引言</w:t>
          </w:r>
          <w:r>
            <w:tab/>
          </w:r>
          <w:r>
            <w:fldChar w:fldCharType="begin"/>
          </w:r>
          <w:r>
            <w:instrText xml:space="preserve"> PAGEREF _Toc8840 \h </w:instrText>
          </w:r>
          <w:r>
            <w:fldChar w:fldCharType="separate"/>
          </w:r>
          <w:r>
            <w:t>4</w:t>
          </w:r>
          <w:r>
            <w:fldChar w:fldCharType="end"/>
          </w:r>
          <w:r>
            <w:fldChar w:fldCharType="end"/>
          </w:r>
        </w:p>
        <w:p w14:paraId="7A4178B6">
          <w:pPr>
            <w:pStyle w:val="36"/>
            <w:tabs>
              <w:tab w:val="right" w:leader="dot" w:pos="8674"/>
            </w:tabs>
          </w:pPr>
          <w:r>
            <w:fldChar w:fldCharType="begin"/>
          </w:r>
          <w:r>
            <w:instrText xml:space="preserve"> HYPERLINK \l _Toc16617 </w:instrText>
          </w:r>
          <w:r>
            <w:fldChar w:fldCharType="separate"/>
          </w:r>
          <w:r>
            <w:rPr>
              <w:rFonts w:hint="default"/>
              <w:szCs w:val="32"/>
              <w:lang w:val="zh-CN" w:eastAsia="zh-CN"/>
            </w:rPr>
            <w:t xml:space="preserve">1.1 </w:t>
          </w:r>
          <w:r>
            <w:rPr>
              <w:rFonts w:hint="eastAsia"/>
              <w:lang w:val="zh-CN" w:eastAsia="zh-CN"/>
            </w:rPr>
            <w:t>目的</w:t>
          </w:r>
          <w:r>
            <w:tab/>
          </w:r>
          <w:r>
            <w:fldChar w:fldCharType="begin"/>
          </w:r>
          <w:r>
            <w:instrText xml:space="preserve"> PAGEREF _Toc16617 \h </w:instrText>
          </w:r>
          <w:r>
            <w:fldChar w:fldCharType="separate"/>
          </w:r>
          <w:r>
            <w:t>4</w:t>
          </w:r>
          <w:r>
            <w:fldChar w:fldCharType="end"/>
          </w:r>
          <w:r>
            <w:fldChar w:fldCharType="end"/>
          </w:r>
        </w:p>
        <w:p w14:paraId="2AC78160">
          <w:pPr>
            <w:pStyle w:val="36"/>
            <w:tabs>
              <w:tab w:val="right" w:leader="dot" w:pos="8674"/>
            </w:tabs>
          </w:pPr>
          <w:r>
            <w:fldChar w:fldCharType="begin"/>
          </w:r>
          <w:r>
            <w:instrText xml:space="preserve"> HYPERLINK \l _Toc445 </w:instrText>
          </w:r>
          <w:r>
            <w:fldChar w:fldCharType="separate"/>
          </w:r>
          <w:r>
            <w:rPr>
              <w:rFonts w:hint="default"/>
              <w:szCs w:val="32"/>
            </w:rPr>
            <w:t xml:space="preserve">1.2 </w:t>
          </w:r>
          <w:r>
            <w:rPr>
              <w:rFonts w:hint="eastAsia"/>
            </w:rPr>
            <w:t>范围</w:t>
          </w:r>
          <w:r>
            <w:tab/>
          </w:r>
          <w:r>
            <w:fldChar w:fldCharType="begin"/>
          </w:r>
          <w:r>
            <w:instrText xml:space="preserve"> PAGEREF _Toc445 \h </w:instrText>
          </w:r>
          <w:r>
            <w:fldChar w:fldCharType="separate"/>
          </w:r>
          <w:r>
            <w:t>4</w:t>
          </w:r>
          <w:r>
            <w:fldChar w:fldCharType="end"/>
          </w:r>
          <w:r>
            <w:fldChar w:fldCharType="end"/>
          </w:r>
        </w:p>
        <w:p w14:paraId="235DB6B8">
          <w:pPr>
            <w:pStyle w:val="36"/>
            <w:tabs>
              <w:tab w:val="right" w:leader="dot" w:pos="8674"/>
            </w:tabs>
          </w:pPr>
          <w:r>
            <w:fldChar w:fldCharType="begin"/>
          </w:r>
          <w:r>
            <w:instrText xml:space="preserve"> HYPERLINK \l _Toc6598 </w:instrText>
          </w:r>
          <w:r>
            <w:fldChar w:fldCharType="separate"/>
          </w:r>
          <w:r>
            <w:rPr>
              <w:rFonts w:hint="default"/>
              <w:szCs w:val="32"/>
            </w:rPr>
            <w:t xml:space="preserve">1.3 </w:t>
          </w:r>
          <w:r>
            <w:rPr>
              <w:rFonts w:hint="eastAsia"/>
            </w:rPr>
            <w:t>定义、简写和缩略语</w:t>
          </w:r>
          <w:r>
            <w:tab/>
          </w:r>
          <w:r>
            <w:fldChar w:fldCharType="begin"/>
          </w:r>
          <w:r>
            <w:instrText xml:space="preserve"> PAGEREF _Toc6598 \h </w:instrText>
          </w:r>
          <w:r>
            <w:fldChar w:fldCharType="separate"/>
          </w:r>
          <w:r>
            <w:t>4</w:t>
          </w:r>
          <w:r>
            <w:fldChar w:fldCharType="end"/>
          </w:r>
          <w:r>
            <w:fldChar w:fldCharType="end"/>
          </w:r>
        </w:p>
        <w:p w14:paraId="1345B275">
          <w:pPr>
            <w:pStyle w:val="36"/>
            <w:tabs>
              <w:tab w:val="right" w:leader="dot" w:pos="8674"/>
            </w:tabs>
          </w:pPr>
          <w:r>
            <w:fldChar w:fldCharType="begin"/>
          </w:r>
          <w:r>
            <w:instrText xml:space="preserve"> HYPERLINK \l _Toc30411 </w:instrText>
          </w:r>
          <w:r>
            <w:fldChar w:fldCharType="separate"/>
          </w:r>
          <w:r>
            <w:rPr>
              <w:rFonts w:hint="default"/>
              <w:szCs w:val="32"/>
            </w:rPr>
            <w:t xml:space="preserve">1.4 </w:t>
          </w:r>
          <w:r>
            <w:rPr>
              <w:rFonts w:hint="eastAsia"/>
            </w:rPr>
            <w:t>参考资料</w:t>
          </w:r>
          <w:r>
            <w:tab/>
          </w:r>
          <w:r>
            <w:fldChar w:fldCharType="begin"/>
          </w:r>
          <w:r>
            <w:instrText xml:space="preserve"> PAGEREF _Toc30411 \h </w:instrText>
          </w:r>
          <w:r>
            <w:fldChar w:fldCharType="separate"/>
          </w:r>
          <w:r>
            <w:t>6</w:t>
          </w:r>
          <w:r>
            <w:fldChar w:fldCharType="end"/>
          </w:r>
          <w:r>
            <w:fldChar w:fldCharType="end"/>
          </w:r>
        </w:p>
        <w:p w14:paraId="55CEF1CE">
          <w:pPr>
            <w:pStyle w:val="29"/>
            <w:tabs>
              <w:tab w:val="right" w:leader="dot" w:pos="8674"/>
            </w:tabs>
          </w:pPr>
          <w:r>
            <w:fldChar w:fldCharType="begin"/>
          </w:r>
          <w:r>
            <w:instrText xml:space="preserve"> HYPERLINK \l _Toc4685 </w:instrText>
          </w:r>
          <w:r>
            <w:fldChar w:fldCharType="separate"/>
          </w:r>
          <w:r>
            <w:rPr>
              <w:rFonts w:hint="default" w:eastAsia="黑体"/>
              <w:szCs w:val="32"/>
            </w:rPr>
            <w:t xml:space="preserve">2 </w:t>
          </w:r>
          <w:r>
            <w:rPr>
              <w:rFonts w:hint="eastAsia"/>
            </w:rPr>
            <w:t>总体描述</w:t>
          </w:r>
          <w:r>
            <w:tab/>
          </w:r>
          <w:r>
            <w:fldChar w:fldCharType="begin"/>
          </w:r>
          <w:r>
            <w:instrText xml:space="preserve"> PAGEREF _Toc4685 \h </w:instrText>
          </w:r>
          <w:r>
            <w:fldChar w:fldCharType="separate"/>
          </w:r>
          <w:r>
            <w:t>7</w:t>
          </w:r>
          <w:r>
            <w:fldChar w:fldCharType="end"/>
          </w:r>
          <w:r>
            <w:fldChar w:fldCharType="end"/>
          </w:r>
        </w:p>
        <w:p w14:paraId="5A95351C">
          <w:pPr>
            <w:pStyle w:val="36"/>
            <w:tabs>
              <w:tab w:val="right" w:leader="dot" w:pos="8674"/>
            </w:tabs>
          </w:pPr>
          <w:r>
            <w:fldChar w:fldCharType="begin"/>
          </w:r>
          <w:r>
            <w:instrText xml:space="preserve"> HYPERLINK \l _Toc581 </w:instrText>
          </w:r>
          <w:r>
            <w:fldChar w:fldCharType="separate"/>
          </w:r>
          <w:r>
            <w:rPr>
              <w:rFonts w:hint="default"/>
              <w:szCs w:val="32"/>
            </w:rPr>
            <w:t xml:space="preserve">2.1 </w:t>
          </w:r>
          <w:r>
            <w:rPr>
              <w:rFonts w:hint="eastAsia"/>
            </w:rPr>
            <w:t>产品描述</w:t>
          </w:r>
          <w:r>
            <w:tab/>
          </w:r>
          <w:r>
            <w:fldChar w:fldCharType="begin"/>
          </w:r>
          <w:r>
            <w:instrText xml:space="preserve"> PAGEREF _Toc581 \h </w:instrText>
          </w:r>
          <w:r>
            <w:fldChar w:fldCharType="separate"/>
          </w:r>
          <w:r>
            <w:t>7</w:t>
          </w:r>
          <w:r>
            <w:fldChar w:fldCharType="end"/>
          </w:r>
          <w:r>
            <w:fldChar w:fldCharType="end"/>
          </w:r>
        </w:p>
        <w:p w14:paraId="61B1430A">
          <w:pPr>
            <w:pStyle w:val="36"/>
            <w:tabs>
              <w:tab w:val="right" w:leader="dot" w:pos="8674"/>
            </w:tabs>
          </w:pPr>
          <w:r>
            <w:fldChar w:fldCharType="begin"/>
          </w:r>
          <w:r>
            <w:instrText xml:space="preserve"> HYPERLINK \l _Toc7252 </w:instrText>
          </w:r>
          <w:r>
            <w:fldChar w:fldCharType="separate"/>
          </w:r>
          <w:r>
            <w:rPr>
              <w:rFonts w:hint="default"/>
              <w:szCs w:val="32"/>
            </w:rPr>
            <w:t xml:space="preserve">2.2 </w:t>
          </w:r>
          <w:r>
            <w:rPr>
              <w:rFonts w:hint="eastAsia"/>
            </w:rPr>
            <w:t>产品功能</w:t>
          </w:r>
          <w:r>
            <w:tab/>
          </w:r>
          <w:r>
            <w:fldChar w:fldCharType="begin"/>
          </w:r>
          <w:r>
            <w:instrText xml:space="preserve"> PAGEREF _Toc7252 \h </w:instrText>
          </w:r>
          <w:r>
            <w:fldChar w:fldCharType="separate"/>
          </w:r>
          <w:r>
            <w:t>8</w:t>
          </w:r>
          <w:r>
            <w:fldChar w:fldCharType="end"/>
          </w:r>
          <w:r>
            <w:fldChar w:fldCharType="end"/>
          </w:r>
        </w:p>
        <w:p w14:paraId="219A3E54">
          <w:pPr>
            <w:pStyle w:val="36"/>
            <w:tabs>
              <w:tab w:val="right" w:leader="dot" w:pos="8674"/>
            </w:tabs>
          </w:pPr>
          <w:r>
            <w:fldChar w:fldCharType="begin"/>
          </w:r>
          <w:r>
            <w:instrText xml:space="preserve"> HYPERLINK \l _Toc15344 </w:instrText>
          </w:r>
          <w:r>
            <w:fldChar w:fldCharType="separate"/>
          </w:r>
          <w:r>
            <w:rPr>
              <w:rFonts w:hint="default"/>
              <w:szCs w:val="32"/>
            </w:rPr>
            <w:t xml:space="preserve">2.3 </w:t>
          </w:r>
          <w:r>
            <w:rPr>
              <w:rFonts w:hint="eastAsia"/>
            </w:rPr>
            <w:t>用户特点</w:t>
          </w:r>
          <w:r>
            <w:tab/>
          </w:r>
          <w:r>
            <w:fldChar w:fldCharType="begin"/>
          </w:r>
          <w:r>
            <w:instrText xml:space="preserve"> PAGEREF _Toc15344 \h </w:instrText>
          </w:r>
          <w:r>
            <w:fldChar w:fldCharType="separate"/>
          </w:r>
          <w:r>
            <w:t>10</w:t>
          </w:r>
          <w:r>
            <w:fldChar w:fldCharType="end"/>
          </w:r>
          <w:r>
            <w:fldChar w:fldCharType="end"/>
          </w:r>
        </w:p>
        <w:p w14:paraId="34A912F6">
          <w:pPr>
            <w:pStyle w:val="36"/>
            <w:tabs>
              <w:tab w:val="right" w:leader="dot" w:pos="8674"/>
            </w:tabs>
          </w:pPr>
          <w:r>
            <w:fldChar w:fldCharType="begin"/>
          </w:r>
          <w:r>
            <w:instrText xml:space="preserve"> HYPERLINK \l _Toc20654 </w:instrText>
          </w:r>
          <w:r>
            <w:fldChar w:fldCharType="separate"/>
          </w:r>
          <w:r>
            <w:rPr>
              <w:rFonts w:hint="default"/>
              <w:szCs w:val="32"/>
            </w:rPr>
            <w:t xml:space="preserve">2.4 </w:t>
          </w:r>
          <w:r>
            <w:rPr>
              <w:rFonts w:hint="eastAsia"/>
            </w:rPr>
            <w:t>约束</w:t>
          </w:r>
          <w:r>
            <w:tab/>
          </w:r>
          <w:r>
            <w:fldChar w:fldCharType="begin"/>
          </w:r>
          <w:r>
            <w:instrText xml:space="preserve"> PAGEREF _Toc20654 \h </w:instrText>
          </w:r>
          <w:r>
            <w:fldChar w:fldCharType="separate"/>
          </w:r>
          <w:r>
            <w:t>10</w:t>
          </w:r>
          <w:r>
            <w:fldChar w:fldCharType="end"/>
          </w:r>
          <w:r>
            <w:fldChar w:fldCharType="end"/>
          </w:r>
        </w:p>
        <w:p w14:paraId="38903EB5">
          <w:pPr>
            <w:pStyle w:val="29"/>
            <w:tabs>
              <w:tab w:val="right" w:leader="dot" w:pos="8674"/>
            </w:tabs>
          </w:pPr>
          <w:r>
            <w:fldChar w:fldCharType="begin"/>
          </w:r>
          <w:r>
            <w:instrText xml:space="preserve"> HYPERLINK \l _Toc16628 </w:instrText>
          </w:r>
          <w:r>
            <w:fldChar w:fldCharType="separate"/>
          </w:r>
          <w:r>
            <w:rPr>
              <w:rFonts w:hint="default" w:eastAsia="黑体"/>
              <w:szCs w:val="32"/>
            </w:rPr>
            <w:t xml:space="preserve">3 </w:t>
          </w:r>
          <w:r>
            <w:rPr>
              <w:rFonts w:hint="eastAsia"/>
            </w:rPr>
            <w:t>具体需求</w:t>
          </w:r>
          <w:r>
            <w:tab/>
          </w:r>
          <w:r>
            <w:fldChar w:fldCharType="begin"/>
          </w:r>
          <w:r>
            <w:instrText xml:space="preserve"> PAGEREF _Toc16628 \h </w:instrText>
          </w:r>
          <w:r>
            <w:fldChar w:fldCharType="separate"/>
          </w:r>
          <w:r>
            <w:t>11</w:t>
          </w:r>
          <w:r>
            <w:fldChar w:fldCharType="end"/>
          </w:r>
          <w:r>
            <w:fldChar w:fldCharType="end"/>
          </w:r>
        </w:p>
        <w:p w14:paraId="56C65325">
          <w:pPr>
            <w:pStyle w:val="36"/>
            <w:tabs>
              <w:tab w:val="right" w:leader="dot" w:pos="8674"/>
            </w:tabs>
          </w:pPr>
          <w:r>
            <w:fldChar w:fldCharType="begin"/>
          </w:r>
          <w:r>
            <w:instrText xml:space="preserve"> HYPERLINK \l _Toc2327 </w:instrText>
          </w:r>
          <w:r>
            <w:fldChar w:fldCharType="separate"/>
          </w:r>
          <w:r>
            <w:rPr>
              <w:rFonts w:hint="default"/>
              <w:szCs w:val="32"/>
            </w:rPr>
            <w:t xml:space="preserve">3.1 </w:t>
          </w:r>
          <w:r>
            <w:rPr>
              <w:rFonts w:hint="eastAsia"/>
            </w:rPr>
            <w:t>外部接口</w:t>
          </w:r>
          <w:r>
            <w:tab/>
          </w:r>
          <w:r>
            <w:fldChar w:fldCharType="begin"/>
          </w:r>
          <w:r>
            <w:instrText xml:space="preserve"> PAGEREF _Toc2327 \h </w:instrText>
          </w:r>
          <w:r>
            <w:fldChar w:fldCharType="separate"/>
          </w:r>
          <w:r>
            <w:t>11</w:t>
          </w:r>
          <w:r>
            <w:fldChar w:fldCharType="end"/>
          </w:r>
          <w:r>
            <w:fldChar w:fldCharType="end"/>
          </w:r>
        </w:p>
        <w:p w14:paraId="6D613705">
          <w:pPr>
            <w:pStyle w:val="36"/>
            <w:tabs>
              <w:tab w:val="right" w:leader="dot" w:pos="8674"/>
            </w:tabs>
          </w:pPr>
          <w:r>
            <w:fldChar w:fldCharType="begin"/>
          </w:r>
          <w:r>
            <w:instrText xml:space="preserve"> HYPERLINK \l _Toc14463 </w:instrText>
          </w:r>
          <w:r>
            <w:fldChar w:fldCharType="separate"/>
          </w:r>
          <w:r>
            <w:rPr>
              <w:rFonts w:hint="default"/>
              <w:szCs w:val="32"/>
            </w:rPr>
            <w:t xml:space="preserve">3.2 </w:t>
          </w:r>
          <w:r>
            <w:rPr>
              <w:rFonts w:hint="eastAsia"/>
            </w:rPr>
            <w:t>功能</w:t>
          </w:r>
          <w:r>
            <w:tab/>
          </w:r>
          <w:r>
            <w:fldChar w:fldCharType="begin"/>
          </w:r>
          <w:r>
            <w:instrText xml:space="preserve"> PAGEREF _Toc14463 \h </w:instrText>
          </w:r>
          <w:r>
            <w:fldChar w:fldCharType="separate"/>
          </w:r>
          <w:r>
            <w:t>15</w:t>
          </w:r>
          <w:r>
            <w:fldChar w:fldCharType="end"/>
          </w:r>
          <w:r>
            <w:fldChar w:fldCharType="end"/>
          </w:r>
        </w:p>
        <w:p w14:paraId="6DF67CA4">
          <w:pPr>
            <w:pStyle w:val="36"/>
            <w:tabs>
              <w:tab w:val="right" w:leader="dot" w:pos="8674"/>
            </w:tabs>
          </w:pPr>
          <w:r>
            <w:fldChar w:fldCharType="begin"/>
          </w:r>
          <w:r>
            <w:instrText xml:space="preserve"> HYPERLINK \l _Toc23234 </w:instrText>
          </w:r>
          <w:r>
            <w:fldChar w:fldCharType="separate"/>
          </w:r>
          <w:r>
            <w:rPr>
              <w:rFonts w:hint="default"/>
              <w:szCs w:val="32"/>
            </w:rPr>
            <w:t xml:space="preserve">3.3 </w:t>
          </w:r>
          <w:r>
            <w:rPr>
              <w:rFonts w:hint="eastAsia"/>
            </w:rPr>
            <w:t>性能需求</w:t>
          </w:r>
          <w:r>
            <w:tab/>
          </w:r>
          <w:r>
            <w:fldChar w:fldCharType="begin"/>
          </w:r>
          <w:r>
            <w:instrText xml:space="preserve"> PAGEREF _Toc23234 \h </w:instrText>
          </w:r>
          <w:r>
            <w:fldChar w:fldCharType="separate"/>
          </w:r>
          <w:r>
            <w:t>24</w:t>
          </w:r>
          <w:r>
            <w:fldChar w:fldCharType="end"/>
          </w:r>
          <w:r>
            <w:fldChar w:fldCharType="end"/>
          </w:r>
        </w:p>
        <w:p w14:paraId="64ACA04C">
          <w:pPr>
            <w:pStyle w:val="36"/>
            <w:tabs>
              <w:tab w:val="right" w:leader="dot" w:pos="8674"/>
            </w:tabs>
          </w:pPr>
          <w:r>
            <w:fldChar w:fldCharType="begin"/>
          </w:r>
          <w:r>
            <w:instrText xml:space="preserve"> HYPERLINK \l _Toc19124 </w:instrText>
          </w:r>
          <w:r>
            <w:fldChar w:fldCharType="separate"/>
          </w:r>
          <w:r>
            <w:rPr>
              <w:rFonts w:hint="default"/>
              <w:szCs w:val="32"/>
            </w:rPr>
            <w:t xml:space="preserve">3.4 </w:t>
          </w:r>
          <w:r>
            <w:rPr>
              <w:rFonts w:hint="eastAsia"/>
            </w:rPr>
            <w:t>属性</w:t>
          </w:r>
          <w:r>
            <w:tab/>
          </w:r>
          <w:r>
            <w:fldChar w:fldCharType="begin"/>
          </w:r>
          <w:r>
            <w:instrText xml:space="preserve"> PAGEREF _Toc19124 \h </w:instrText>
          </w:r>
          <w:r>
            <w:fldChar w:fldCharType="separate"/>
          </w:r>
          <w:r>
            <w:t>25</w:t>
          </w:r>
          <w:r>
            <w:fldChar w:fldCharType="end"/>
          </w:r>
          <w:r>
            <w:fldChar w:fldCharType="end"/>
          </w:r>
        </w:p>
        <w:p w14:paraId="25450D2D">
          <w:r>
            <w:fldChar w:fldCharType="end"/>
          </w:r>
        </w:p>
      </w:sdtContent>
    </w:sdt>
    <w:p w14:paraId="32A81F53"/>
    <w:p w14:paraId="7295F710">
      <w:r>
        <w:rPr>
          <w:rFonts w:hint="eastAsia"/>
        </w:rPr>
        <w:br w:type="page"/>
      </w:r>
    </w:p>
    <w:p w14:paraId="5A8C3EB6">
      <w:pPr>
        <w:pStyle w:val="2"/>
        <w:bidi w:val="0"/>
        <w:ind w:left="432" w:leftChars="0" w:hanging="432" w:firstLineChars="0"/>
      </w:pPr>
      <w:bookmarkStart w:id="14" w:name="_Toc8840"/>
      <w:r>
        <w:rPr>
          <w:rFonts w:hint="eastAsia"/>
        </w:rPr>
        <w:t>引言</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1D4D625">
      <w:pPr>
        <w:pStyle w:val="3"/>
        <w:bidi w:val="0"/>
        <w:ind w:left="0" w:leftChars="0" w:firstLine="0" w:firstLineChars="0"/>
        <w:rPr>
          <w:rFonts w:hint="eastAsia"/>
          <w:lang w:val="zh-CN" w:eastAsia="zh-CN"/>
        </w:rPr>
      </w:pPr>
      <w:bookmarkStart w:id="15" w:name="_Toc89909846"/>
      <w:bookmarkStart w:id="16" w:name="_Toc89905472"/>
      <w:bookmarkStart w:id="17" w:name="_Toc89905070"/>
      <w:bookmarkStart w:id="18" w:name="_Toc89908786"/>
      <w:bookmarkStart w:id="19" w:name="_Toc89907142"/>
      <w:bookmarkStart w:id="20" w:name="_Toc90028229"/>
      <w:bookmarkStart w:id="21" w:name="_Toc89905874"/>
      <w:bookmarkStart w:id="22" w:name="_Toc453934415"/>
      <w:bookmarkStart w:id="23" w:name="_Toc89906257"/>
      <w:bookmarkStart w:id="24" w:name="_Toc90027693"/>
      <w:bookmarkStart w:id="25" w:name="_Toc23844"/>
      <w:bookmarkStart w:id="26" w:name="_Toc146"/>
      <w:bookmarkStart w:id="27" w:name="_Toc16617"/>
      <w:r>
        <w:rPr>
          <w:rFonts w:hint="eastAsia"/>
          <w:lang w:val="zh-CN" w:eastAsia="zh-CN"/>
        </w:rPr>
        <w:t>目的</w:t>
      </w:r>
      <w:bookmarkEnd w:id="15"/>
      <w:bookmarkEnd w:id="16"/>
      <w:bookmarkEnd w:id="17"/>
      <w:bookmarkEnd w:id="18"/>
      <w:bookmarkEnd w:id="19"/>
      <w:bookmarkEnd w:id="20"/>
      <w:bookmarkEnd w:id="21"/>
      <w:bookmarkEnd w:id="22"/>
      <w:bookmarkEnd w:id="23"/>
      <w:bookmarkEnd w:id="24"/>
      <w:bookmarkEnd w:id="25"/>
      <w:bookmarkEnd w:id="26"/>
      <w:bookmarkEnd w:id="27"/>
    </w:p>
    <w:p w14:paraId="47740C58">
      <w:pPr>
        <w:bidi w:val="0"/>
        <w:rPr>
          <w:rFonts w:hint="eastAsia"/>
        </w:rPr>
      </w:pPr>
      <w:bookmarkStart w:id="28" w:name="_Toc4107"/>
      <w:r>
        <w:rPr>
          <w:rFonts w:hint="eastAsia"/>
        </w:rPr>
        <w:t>本需求分析说明书旨在明确</w:t>
      </w:r>
      <w:r>
        <w:rPr>
          <w:rFonts w:hint="eastAsia"/>
          <w:lang w:val="en-US" w:eastAsia="zh-CN"/>
        </w:rPr>
        <w:t>芙蓉洞智慧服务区平台</w:t>
      </w:r>
      <w:r>
        <w:rPr>
          <w:rFonts w:hint="eastAsia"/>
        </w:rPr>
        <w:t>（软件）的功能需求、性能需求及其他相关需求，为系统的设计、开发、测试、验收及后续维护提供依据。通过本说明书，确保开发团队、用户单位及运维团队对系统的需求达成一致理解。本文的预期读者为：软件开发组、测试组全体成员；公司专家评审组；项目业主；项目验收专家组；软件运维组；升级改造组。</w:t>
      </w:r>
    </w:p>
    <w:p w14:paraId="3BB1A7A2">
      <w:pPr>
        <w:pStyle w:val="3"/>
        <w:bidi w:val="0"/>
        <w:ind w:left="0" w:leftChars="0" w:firstLine="0" w:firstLineChars="0"/>
      </w:pPr>
      <w:bookmarkStart w:id="29" w:name="_Toc28586"/>
      <w:bookmarkStart w:id="30" w:name="_Toc445"/>
      <w:r>
        <w:rPr>
          <w:rFonts w:hint="eastAsia"/>
        </w:rPr>
        <w:t>范围</w:t>
      </w:r>
      <w:bookmarkEnd w:id="28"/>
      <w:bookmarkEnd w:id="29"/>
      <w:bookmarkEnd w:id="30"/>
    </w:p>
    <w:p w14:paraId="5F235722">
      <w:pPr>
        <w:keepNext w:val="0"/>
        <w:keepLines w:val="0"/>
        <w:pageBreakBefore w:val="0"/>
        <w:widowControl w:val="0"/>
        <w:kinsoku/>
        <w:wordWrap/>
        <w:overflowPunct/>
        <w:topLinePunct w:val="0"/>
        <w:autoSpaceDE w:val="0"/>
        <w:autoSpaceDN w:val="0"/>
        <w:bidi w:val="0"/>
        <w:adjustRightInd/>
        <w:snapToGrid/>
        <w:textAlignment w:val="auto"/>
      </w:pPr>
      <w:r>
        <w:rPr>
          <w:rFonts w:hint="eastAsia"/>
        </w:rPr>
        <w:t>软件名称：</w:t>
      </w:r>
      <w:r>
        <w:rPr>
          <w:rFonts w:hint="eastAsia"/>
          <w:lang w:val="en-US" w:eastAsia="zh-CN"/>
        </w:rPr>
        <w:t>芙蓉洞智慧服务区平台</w:t>
      </w:r>
    </w:p>
    <w:p w14:paraId="1CAF979F">
      <w:pPr>
        <w:keepNext w:val="0"/>
        <w:keepLines w:val="0"/>
        <w:pageBreakBefore w:val="0"/>
        <w:widowControl w:val="0"/>
        <w:kinsoku/>
        <w:wordWrap/>
        <w:overflowPunct/>
        <w:topLinePunct w:val="0"/>
        <w:autoSpaceDE w:val="0"/>
        <w:autoSpaceDN w:val="0"/>
        <w:bidi w:val="0"/>
        <w:adjustRightInd/>
        <w:snapToGrid/>
        <w:textAlignment w:val="auto"/>
      </w:pPr>
      <w:r>
        <w:rPr>
          <w:rFonts w:hint="eastAsia"/>
        </w:rPr>
        <w:t>主要功能：</w:t>
      </w:r>
      <w:r>
        <w:rPr>
          <w:rFonts w:hint="eastAsia"/>
          <w:lang w:val="en-US" w:eastAsia="zh-CN"/>
        </w:rPr>
        <w:t>公共模块功能、专用模块功能、驾驶舱模块功能</w:t>
      </w:r>
      <w:r>
        <w:rPr>
          <w:rFonts w:hint="eastAsia"/>
        </w:rPr>
        <w:t>。</w:t>
      </w:r>
    </w:p>
    <w:p w14:paraId="7A58A5A0">
      <w:pPr>
        <w:keepNext w:val="0"/>
        <w:keepLines w:val="0"/>
        <w:pageBreakBefore w:val="0"/>
        <w:widowControl w:val="0"/>
        <w:kinsoku/>
        <w:wordWrap/>
        <w:overflowPunct/>
        <w:topLinePunct w:val="0"/>
        <w:autoSpaceDE w:val="0"/>
        <w:autoSpaceDN w:val="0"/>
        <w:bidi w:val="0"/>
        <w:adjustRightInd/>
        <w:snapToGrid/>
        <w:textAlignment w:val="auto"/>
      </w:pPr>
      <w:r>
        <w:rPr>
          <w:rFonts w:hint="eastAsia"/>
        </w:rPr>
        <w:t>业主单位：重庆渝湘复线高速公路有限公司</w:t>
      </w:r>
    </w:p>
    <w:p w14:paraId="0E80EEDA">
      <w:pPr>
        <w:pStyle w:val="3"/>
        <w:bidi w:val="0"/>
        <w:ind w:left="0" w:leftChars="0" w:firstLine="0" w:firstLineChars="0"/>
      </w:pPr>
      <w:bookmarkStart w:id="31" w:name="_Toc89905875"/>
      <w:bookmarkStart w:id="32" w:name="_Toc90028230"/>
      <w:bookmarkStart w:id="33" w:name="_Toc89905473"/>
      <w:bookmarkStart w:id="34" w:name="_Toc29231"/>
      <w:bookmarkStart w:id="35" w:name="_Toc89907143"/>
      <w:bookmarkStart w:id="36" w:name="_Toc89906258"/>
      <w:bookmarkStart w:id="37" w:name="_Toc90027694"/>
      <w:bookmarkStart w:id="38" w:name="_Toc89909847"/>
      <w:bookmarkStart w:id="39" w:name="_Toc89908787"/>
      <w:bookmarkStart w:id="40" w:name="_Toc89905071"/>
      <w:bookmarkStart w:id="41" w:name="_Toc453934417"/>
      <w:bookmarkStart w:id="42" w:name="_Toc17605"/>
      <w:bookmarkStart w:id="43" w:name="_Toc6598"/>
      <w:r>
        <w:rPr>
          <w:rFonts w:hint="eastAsia"/>
        </w:rPr>
        <w:t>定义、简写和缩略语</w:t>
      </w:r>
      <w:bookmarkEnd w:id="31"/>
      <w:bookmarkEnd w:id="32"/>
      <w:bookmarkEnd w:id="33"/>
      <w:bookmarkEnd w:id="34"/>
      <w:bookmarkEnd w:id="35"/>
      <w:bookmarkEnd w:id="36"/>
      <w:bookmarkEnd w:id="37"/>
      <w:bookmarkEnd w:id="38"/>
      <w:bookmarkEnd w:id="39"/>
      <w:bookmarkEnd w:id="40"/>
      <w:bookmarkEnd w:id="41"/>
      <w:bookmarkEnd w:id="42"/>
      <w:bookmarkEnd w:id="43"/>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365"/>
        <w:gridCol w:w="6645"/>
      </w:tblGrid>
      <w:tr w14:paraId="45DD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48962CE">
            <w:pPr>
              <w:pStyle w:val="463"/>
              <w:keepNext w:val="0"/>
              <w:keepLines w:val="0"/>
              <w:widowControl/>
              <w:suppressLineNumbers w:val="0"/>
              <w:spacing w:before="0" w:beforeAutospacing="0" w:after="0" w:afterAutospacing="0"/>
              <w:ind w:left="0" w:right="0"/>
              <w:jc w:val="center"/>
              <w:rPr>
                <w:rFonts w:hint="eastAsia"/>
                <w:b/>
                <w:sz w:val="28"/>
                <w:szCs w:val="28"/>
              </w:rPr>
            </w:pPr>
            <w:r>
              <w:rPr>
                <w:rFonts w:hint="eastAsia"/>
                <w:b/>
                <w:sz w:val="28"/>
                <w:szCs w:val="28"/>
              </w:rPr>
              <w:t>序号</w:t>
            </w:r>
          </w:p>
        </w:tc>
        <w:tc>
          <w:tcPr>
            <w:tcW w:w="1365" w:type="dxa"/>
            <w:noWrap w:val="0"/>
            <w:vAlign w:val="top"/>
          </w:tcPr>
          <w:p w14:paraId="74728401">
            <w:pPr>
              <w:pStyle w:val="463"/>
              <w:keepNext w:val="0"/>
              <w:keepLines w:val="0"/>
              <w:widowControl/>
              <w:suppressLineNumbers w:val="0"/>
              <w:spacing w:before="0" w:beforeAutospacing="0" w:after="0" w:afterAutospacing="0"/>
              <w:ind w:left="0" w:right="0"/>
              <w:jc w:val="center"/>
              <w:rPr>
                <w:rFonts w:hint="eastAsia"/>
                <w:b/>
                <w:sz w:val="28"/>
                <w:szCs w:val="28"/>
              </w:rPr>
            </w:pPr>
            <w:r>
              <w:rPr>
                <w:rFonts w:hint="eastAsia"/>
                <w:b/>
                <w:sz w:val="28"/>
                <w:szCs w:val="28"/>
              </w:rPr>
              <w:t>术语名称</w:t>
            </w:r>
          </w:p>
        </w:tc>
        <w:tc>
          <w:tcPr>
            <w:tcW w:w="6645" w:type="dxa"/>
            <w:noWrap w:val="0"/>
            <w:vAlign w:val="top"/>
          </w:tcPr>
          <w:p w14:paraId="368CB4CA">
            <w:pPr>
              <w:pStyle w:val="463"/>
              <w:keepNext w:val="0"/>
              <w:keepLines w:val="0"/>
              <w:widowControl/>
              <w:suppressLineNumbers w:val="0"/>
              <w:spacing w:before="0" w:beforeAutospacing="0" w:after="0" w:afterAutospacing="0"/>
              <w:ind w:left="0" w:right="0"/>
              <w:jc w:val="center"/>
              <w:rPr>
                <w:rFonts w:hint="eastAsia"/>
                <w:b/>
                <w:sz w:val="28"/>
                <w:szCs w:val="28"/>
              </w:rPr>
            </w:pPr>
            <w:r>
              <w:rPr>
                <w:rFonts w:hint="eastAsia"/>
                <w:b/>
                <w:sz w:val="28"/>
                <w:szCs w:val="28"/>
              </w:rPr>
              <w:t>术语定义</w:t>
            </w:r>
          </w:p>
        </w:tc>
      </w:tr>
      <w:tr w14:paraId="121A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36D73C66">
            <w:pPr>
              <w:pStyle w:val="463"/>
              <w:keepNext w:val="0"/>
              <w:keepLines w:val="0"/>
              <w:widowControl/>
              <w:suppressLineNumbers w:val="0"/>
              <w:spacing w:before="0" w:beforeAutospacing="0" w:after="0" w:afterAutospacing="0"/>
              <w:ind w:left="0" w:right="0"/>
              <w:rPr>
                <w:rFonts w:hint="eastAsia" w:ascii="宋体" w:hAnsi="宋体" w:eastAsia="宋体" w:cs="宋体"/>
                <w:sz w:val="28"/>
                <w:szCs w:val="28"/>
              </w:rPr>
            </w:pPr>
            <w:r>
              <w:rPr>
                <w:rFonts w:hint="eastAsia" w:ascii="宋体" w:hAnsi="宋体" w:eastAsia="宋体" w:cs="宋体"/>
                <w:sz w:val="28"/>
                <w:szCs w:val="28"/>
              </w:rPr>
              <w:t>1</w:t>
            </w:r>
          </w:p>
        </w:tc>
        <w:tc>
          <w:tcPr>
            <w:tcW w:w="1365" w:type="dxa"/>
            <w:noWrap w:val="0"/>
            <w:vAlign w:val="top"/>
          </w:tcPr>
          <w:p w14:paraId="301A2476">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总体结构</w:t>
            </w:r>
          </w:p>
        </w:tc>
        <w:tc>
          <w:tcPr>
            <w:tcW w:w="6645" w:type="dxa"/>
            <w:noWrap w:val="0"/>
            <w:vAlign w:val="top"/>
          </w:tcPr>
          <w:p w14:paraId="1DD2419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软件系统的总体逻辑结构。按照不同的设计方法，有不同的总体逻辑结构。若采用传统的面向功能或面向数据的结构化设计方法，则总体逻辑结构为一树形的功能模块结构图。若采用时尚的面向对象或面向部件（组件）的设计方法，则总体逻辑结构为部件（组件）的组装图。</w:t>
            </w:r>
          </w:p>
        </w:tc>
      </w:tr>
      <w:tr w14:paraId="7344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C8669FD">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2</w:t>
            </w:r>
          </w:p>
        </w:tc>
        <w:tc>
          <w:tcPr>
            <w:tcW w:w="1365" w:type="dxa"/>
            <w:noWrap w:val="0"/>
            <w:vAlign w:val="top"/>
          </w:tcPr>
          <w:p w14:paraId="72ABBDD8">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外部接口</w:t>
            </w:r>
          </w:p>
        </w:tc>
        <w:tc>
          <w:tcPr>
            <w:tcW w:w="6645" w:type="dxa"/>
            <w:noWrap w:val="0"/>
            <w:vAlign w:val="top"/>
          </w:tcPr>
          <w:p w14:paraId="021CBAEE">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本软件系统与其它软件系统之间的接口，接口设施可以是中间件。接口描述包括：传输方式、带宽、数据结构、传输频率、传输量（兆/秒）、传输协议。</w:t>
            </w:r>
          </w:p>
        </w:tc>
      </w:tr>
      <w:tr w14:paraId="3FC2E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F2F5319">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3</w:t>
            </w:r>
          </w:p>
        </w:tc>
        <w:tc>
          <w:tcPr>
            <w:tcW w:w="1365" w:type="dxa"/>
            <w:noWrap w:val="0"/>
            <w:vAlign w:val="top"/>
          </w:tcPr>
          <w:p w14:paraId="0E496B1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数据结构</w:t>
            </w:r>
          </w:p>
        </w:tc>
        <w:tc>
          <w:tcPr>
            <w:tcW w:w="6645" w:type="dxa"/>
            <w:noWrap w:val="0"/>
            <w:vAlign w:val="top"/>
          </w:tcPr>
          <w:p w14:paraId="64923BB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数据结构包括：关系数据库表的结构、对象数据库表的结构、变量说明。</w:t>
            </w:r>
          </w:p>
        </w:tc>
      </w:tr>
      <w:tr w14:paraId="1949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C6599D0">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4</w:t>
            </w:r>
          </w:p>
        </w:tc>
        <w:tc>
          <w:tcPr>
            <w:tcW w:w="1365" w:type="dxa"/>
            <w:noWrap w:val="0"/>
            <w:vAlign w:val="top"/>
          </w:tcPr>
          <w:p w14:paraId="41D73FC3">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概念数据模型</w:t>
            </w:r>
          </w:p>
        </w:tc>
        <w:tc>
          <w:tcPr>
            <w:tcW w:w="6645" w:type="dxa"/>
            <w:noWrap w:val="0"/>
            <w:vAlign w:val="top"/>
          </w:tcPr>
          <w:p w14:paraId="2120D6A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关系数据库的逻辑设计模型，叫概念数据模型。主要内容包括一张逻辑E--R图及其相应的数据字典。</w:t>
            </w:r>
          </w:p>
        </w:tc>
      </w:tr>
      <w:tr w14:paraId="7F3D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29C70F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5</w:t>
            </w:r>
          </w:p>
        </w:tc>
        <w:tc>
          <w:tcPr>
            <w:tcW w:w="1365" w:type="dxa"/>
            <w:noWrap w:val="0"/>
            <w:vAlign w:val="top"/>
          </w:tcPr>
          <w:p w14:paraId="1D6D49CA">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物理数据模型</w:t>
            </w:r>
          </w:p>
        </w:tc>
        <w:tc>
          <w:tcPr>
            <w:tcW w:w="6645" w:type="dxa"/>
            <w:noWrap w:val="0"/>
            <w:vAlign w:val="top"/>
          </w:tcPr>
          <w:p w14:paraId="0A63FCF8">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关系数据库的物理设计模型，叫物理数据模型。主要内容包括一张物理表关系图及其相应的数据字典。</w:t>
            </w:r>
          </w:p>
        </w:tc>
      </w:tr>
      <w:tr w14:paraId="0C4A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9167949">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6</w:t>
            </w:r>
          </w:p>
        </w:tc>
        <w:tc>
          <w:tcPr>
            <w:tcW w:w="1365" w:type="dxa"/>
            <w:noWrap w:val="0"/>
            <w:vAlign w:val="top"/>
          </w:tcPr>
          <w:p w14:paraId="26C51183">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视图</w:t>
            </w:r>
          </w:p>
        </w:tc>
        <w:tc>
          <w:tcPr>
            <w:tcW w:w="6645" w:type="dxa"/>
            <w:noWrap w:val="0"/>
            <w:vAlign w:val="top"/>
          </w:tcPr>
          <w:p w14:paraId="09959699">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在基表之上建立的一张虚表，叫视图，它具有物理表的许多性质，在授权上很有用。</w:t>
            </w:r>
          </w:p>
        </w:tc>
      </w:tr>
      <w:tr w14:paraId="586B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A3AE36B">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7</w:t>
            </w:r>
          </w:p>
        </w:tc>
        <w:tc>
          <w:tcPr>
            <w:tcW w:w="1365" w:type="dxa"/>
            <w:noWrap w:val="0"/>
            <w:vAlign w:val="top"/>
          </w:tcPr>
          <w:p w14:paraId="741D5E3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角色</w:t>
            </w:r>
          </w:p>
        </w:tc>
        <w:tc>
          <w:tcPr>
            <w:tcW w:w="6645" w:type="dxa"/>
            <w:noWrap w:val="0"/>
            <w:vAlign w:val="top"/>
          </w:tcPr>
          <w:p w14:paraId="4468958C">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数据库中享有某些特权操作的用户，叫角色。</w:t>
            </w:r>
          </w:p>
        </w:tc>
      </w:tr>
      <w:tr w14:paraId="5170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CB09EB6">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8</w:t>
            </w:r>
          </w:p>
        </w:tc>
        <w:tc>
          <w:tcPr>
            <w:tcW w:w="1365" w:type="dxa"/>
            <w:noWrap w:val="0"/>
            <w:vAlign w:val="top"/>
          </w:tcPr>
          <w:p w14:paraId="2B49C589">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子系统</w:t>
            </w:r>
          </w:p>
        </w:tc>
        <w:tc>
          <w:tcPr>
            <w:tcW w:w="6645" w:type="dxa"/>
            <w:noWrap w:val="0"/>
            <w:vAlign w:val="top"/>
          </w:tcPr>
          <w:p w14:paraId="44CAA94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具有相对独立功能的小系统叫子系统。一个大的软件系统可以划分为多个子系统，每个子系统可由多个模块或多个部件组成。</w:t>
            </w:r>
          </w:p>
        </w:tc>
      </w:tr>
      <w:tr w14:paraId="50F9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E8FA496">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9</w:t>
            </w:r>
          </w:p>
        </w:tc>
        <w:tc>
          <w:tcPr>
            <w:tcW w:w="1365" w:type="dxa"/>
            <w:noWrap w:val="0"/>
            <w:vAlign w:val="top"/>
          </w:tcPr>
          <w:p w14:paraId="33970AC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模块</w:t>
            </w:r>
          </w:p>
        </w:tc>
        <w:tc>
          <w:tcPr>
            <w:tcW w:w="6645" w:type="dxa"/>
            <w:noWrap w:val="0"/>
            <w:vAlign w:val="top"/>
          </w:tcPr>
          <w:p w14:paraId="6394A1E8">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具有功能独立、能被调用的信息单元叫模块。模块是结构化设计中的概念。</w:t>
            </w:r>
          </w:p>
        </w:tc>
      </w:tr>
      <w:tr w14:paraId="33F1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F0E7075">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10</w:t>
            </w:r>
          </w:p>
        </w:tc>
        <w:tc>
          <w:tcPr>
            <w:tcW w:w="1365" w:type="dxa"/>
            <w:noWrap w:val="0"/>
            <w:vAlign w:val="top"/>
          </w:tcPr>
          <w:p w14:paraId="29D39EE8">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部件（组件）</w:t>
            </w:r>
          </w:p>
        </w:tc>
        <w:tc>
          <w:tcPr>
            <w:tcW w:w="6645" w:type="dxa"/>
            <w:noWrap w:val="0"/>
            <w:vAlign w:val="top"/>
          </w:tcPr>
          <w:p w14:paraId="416EBC03">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具有功能独立、能被调用的、且已包装的信息单元叫部件（组件）部件是面向对象设计中的概念。</w:t>
            </w:r>
          </w:p>
        </w:tc>
      </w:tr>
      <w:tr w14:paraId="4EA8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D078C6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11</w:t>
            </w:r>
          </w:p>
        </w:tc>
        <w:tc>
          <w:tcPr>
            <w:tcW w:w="1365" w:type="dxa"/>
            <w:noWrap w:val="0"/>
            <w:vAlign w:val="top"/>
          </w:tcPr>
          <w:p w14:paraId="23C50EF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内部接口</w:t>
            </w:r>
          </w:p>
        </w:tc>
        <w:tc>
          <w:tcPr>
            <w:tcW w:w="6645" w:type="dxa"/>
            <w:noWrap w:val="0"/>
            <w:vAlign w:val="top"/>
          </w:tcPr>
          <w:p w14:paraId="6CA1588D">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软件系统内部各子系统之间、各部件之间、各模板之间的接口，叫内部接口。接口描述包括：调用方式、入口信息、出口信息等。</w:t>
            </w:r>
          </w:p>
        </w:tc>
      </w:tr>
      <w:tr w14:paraId="50FA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262C6F5">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12</w:t>
            </w:r>
          </w:p>
        </w:tc>
        <w:tc>
          <w:tcPr>
            <w:tcW w:w="1365" w:type="dxa"/>
            <w:noWrap w:val="0"/>
            <w:vAlign w:val="top"/>
          </w:tcPr>
          <w:p w14:paraId="1260BE6A">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相关文件</w:t>
            </w:r>
          </w:p>
        </w:tc>
        <w:tc>
          <w:tcPr>
            <w:tcW w:w="6645" w:type="dxa"/>
            <w:noWrap w:val="0"/>
            <w:vAlign w:val="top"/>
          </w:tcPr>
          <w:p w14:paraId="0164C7FB">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相关文件是指：当本文件内容变更后，可能引起变更的其它文件。如需求分析报告、详细设计说明书、测试计划、用户手册。</w:t>
            </w:r>
          </w:p>
        </w:tc>
      </w:tr>
      <w:tr w14:paraId="2F5B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B53A1EA">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13</w:t>
            </w:r>
          </w:p>
        </w:tc>
        <w:tc>
          <w:tcPr>
            <w:tcW w:w="1365" w:type="dxa"/>
            <w:noWrap w:val="0"/>
            <w:vAlign w:val="top"/>
          </w:tcPr>
          <w:p w14:paraId="38611755">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参考资料</w:t>
            </w:r>
          </w:p>
        </w:tc>
        <w:tc>
          <w:tcPr>
            <w:tcW w:w="6645" w:type="dxa"/>
            <w:noWrap w:val="0"/>
            <w:vAlign w:val="top"/>
          </w:tcPr>
          <w:p w14:paraId="6014BF3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参考资料是指：本文件书写时用到的其它资料。如各种有关规范、模板、标准、准则。</w:t>
            </w:r>
          </w:p>
        </w:tc>
      </w:tr>
    </w:tbl>
    <w:p w14:paraId="7340A6F3">
      <w:pPr>
        <w:pStyle w:val="3"/>
        <w:bidi w:val="0"/>
        <w:ind w:left="0" w:leftChars="0" w:firstLine="0" w:firstLineChars="0"/>
      </w:pPr>
      <w:bookmarkStart w:id="44" w:name="_Toc89909848"/>
      <w:bookmarkStart w:id="45" w:name="_Toc89906259"/>
      <w:bookmarkStart w:id="46" w:name="_Toc90027695"/>
      <w:bookmarkStart w:id="47" w:name="_Toc89907144"/>
      <w:bookmarkStart w:id="48" w:name="_Toc453934418"/>
      <w:bookmarkStart w:id="49" w:name="_Toc90028231"/>
      <w:bookmarkStart w:id="50" w:name="_Toc89908788"/>
      <w:bookmarkStart w:id="51" w:name="_Toc7845"/>
      <w:bookmarkStart w:id="52" w:name="_Toc89905072"/>
      <w:bookmarkStart w:id="53" w:name="_Toc89905876"/>
      <w:bookmarkStart w:id="54" w:name="_Toc89905474"/>
      <w:bookmarkStart w:id="55" w:name="_Toc9469"/>
      <w:bookmarkStart w:id="56" w:name="_Toc30411"/>
      <w:r>
        <w:rPr>
          <w:rFonts w:hint="eastAsia"/>
        </w:rPr>
        <w:t>参考资料</w:t>
      </w:r>
      <w:bookmarkEnd w:id="44"/>
      <w:bookmarkEnd w:id="45"/>
      <w:bookmarkEnd w:id="46"/>
      <w:bookmarkEnd w:id="47"/>
      <w:bookmarkEnd w:id="48"/>
      <w:bookmarkEnd w:id="49"/>
      <w:bookmarkEnd w:id="50"/>
      <w:bookmarkEnd w:id="51"/>
      <w:bookmarkEnd w:id="52"/>
      <w:bookmarkEnd w:id="53"/>
      <w:bookmarkEnd w:id="54"/>
      <w:bookmarkEnd w:id="55"/>
      <w:bookmarkEnd w:id="56"/>
    </w:p>
    <w:p w14:paraId="2B058F9C">
      <w:pPr>
        <w:bidi w:val="0"/>
        <w:rPr>
          <w:rFonts w:hint="eastAsia"/>
        </w:rPr>
      </w:pPr>
      <w:bookmarkStart w:id="57" w:name="_Toc5712"/>
      <w:r>
        <w:rPr>
          <w:rFonts w:hint="eastAsia"/>
        </w:rPr>
        <w:t xml:space="preserve">（1）《GB/T 8566 —2007 信息技术软件周期过程》 </w:t>
      </w:r>
    </w:p>
    <w:p w14:paraId="3C3D9A8B">
      <w:pPr>
        <w:bidi w:val="0"/>
        <w:rPr>
          <w:rFonts w:hint="eastAsia"/>
        </w:rPr>
      </w:pPr>
      <w:r>
        <w:rPr>
          <w:rFonts w:hint="eastAsia"/>
        </w:rPr>
        <w:t xml:space="preserve">（2）《GB/T 8567 —2006 计算机软件产品开发文件编制指南》 </w:t>
      </w:r>
    </w:p>
    <w:p w14:paraId="20DE1370">
      <w:pPr>
        <w:bidi w:val="0"/>
        <w:rPr>
          <w:rFonts w:hint="eastAsia"/>
        </w:rPr>
      </w:pPr>
      <w:r>
        <w:rPr>
          <w:rFonts w:hint="eastAsia"/>
        </w:rPr>
        <w:t>（</w:t>
      </w:r>
      <w:r>
        <w:t>3</w:t>
      </w:r>
      <w:r>
        <w:rPr>
          <w:rFonts w:hint="eastAsia"/>
        </w:rPr>
        <w:t xml:space="preserve">）《GB/T 19003—2008 软件工程GB/T19001—2000应用于计算机软件的指南》 </w:t>
      </w:r>
    </w:p>
    <w:p w14:paraId="03766A92">
      <w:pPr>
        <w:bidi w:val="0"/>
        <w:rPr>
          <w:rFonts w:hint="eastAsia"/>
        </w:rPr>
      </w:pPr>
      <w:r>
        <w:rPr>
          <w:rFonts w:hint="eastAsia"/>
        </w:rPr>
        <w:t>（4）《GB/T 9385 —2008  计算机软件需求说明编制指南》</w:t>
      </w:r>
    </w:p>
    <w:p w14:paraId="48ACEE2C">
      <w:pPr>
        <w:bidi w:val="0"/>
        <w:rPr>
          <w:rFonts w:hint="eastAsia"/>
        </w:rPr>
      </w:pPr>
      <w:r>
        <w:rPr>
          <w:rFonts w:hint="eastAsia"/>
        </w:rPr>
        <w:t>（5）本软件特有的参考资料，如招标文件，相关标准等等</w:t>
      </w:r>
      <w:r>
        <w:t>……</w:t>
      </w:r>
      <w:r>
        <w:rPr>
          <w:rFonts w:hint="eastAsia"/>
        </w:rPr>
        <w:t>）</w:t>
      </w:r>
      <w:bookmarkStart w:id="58" w:name="_Toc89905877"/>
      <w:bookmarkStart w:id="59" w:name="_Toc90028232"/>
      <w:bookmarkStart w:id="60" w:name="_Toc89907145"/>
      <w:bookmarkStart w:id="61" w:name="_Toc89909849"/>
      <w:bookmarkStart w:id="62" w:name="_Toc89908789"/>
      <w:bookmarkStart w:id="63" w:name="_Toc89906260"/>
      <w:bookmarkStart w:id="64" w:name="_Toc90027696"/>
      <w:bookmarkStart w:id="65" w:name="_Toc89905073"/>
      <w:bookmarkStart w:id="66" w:name="_Toc89905475"/>
      <w:bookmarkStart w:id="67" w:name="_Toc89910300"/>
      <w:bookmarkStart w:id="68" w:name="_Toc453934419"/>
      <w:bookmarkStart w:id="69" w:name="_Toc89906651"/>
    </w:p>
    <w:p w14:paraId="5DAFE1EC">
      <w:pPr>
        <w:pStyle w:val="2"/>
        <w:bidi w:val="0"/>
        <w:ind w:left="432" w:leftChars="0" w:hanging="432" w:firstLineChars="0"/>
        <w:rPr>
          <w:rFonts w:hint="eastAsia"/>
        </w:rPr>
      </w:pPr>
      <w:r>
        <w:br w:type="page"/>
      </w:r>
      <w:bookmarkEnd w:id="58"/>
      <w:bookmarkEnd w:id="59"/>
      <w:bookmarkEnd w:id="60"/>
      <w:bookmarkEnd w:id="61"/>
      <w:bookmarkEnd w:id="62"/>
      <w:bookmarkEnd w:id="63"/>
      <w:bookmarkEnd w:id="64"/>
      <w:bookmarkEnd w:id="65"/>
      <w:bookmarkEnd w:id="66"/>
      <w:bookmarkEnd w:id="67"/>
      <w:bookmarkEnd w:id="68"/>
      <w:bookmarkEnd w:id="69"/>
      <w:bookmarkStart w:id="70" w:name="_Toc20903"/>
      <w:bookmarkStart w:id="71" w:name="_Toc4685"/>
      <w:r>
        <w:rPr>
          <w:rFonts w:hint="eastAsia"/>
        </w:rPr>
        <w:t>总体描述</w:t>
      </w:r>
      <w:bookmarkEnd w:id="57"/>
      <w:bookmarkEnd w:id="70"/>
      <w:bookmarkEnd w:id="71"/>
    </w:p>
    <w:p w14:paraId="2BCDB525">
      <w:pPr>
        <w:pStyle w:val="3"/>
        <w:bidi w:val="0"/>
        <w:ind w:left="0" w:leftChars="0" w:firstLine="0" w:firstLineChars="0"/>
      </w:pPr>
      <w:bookmarkStart w:id="72" w:name="_Toc5919"/>
      <w:bookmarkStart w:id="73" w:name="_Toc24549"/>
      <w:bookmarkStart w:id="74" w:name="_Toc581"/>
      <w:r>
        <w:rPr>
          <w:rFonts w:hint="eastAsia"/>
        </w:rPr>
        <w:t>产品描述</w:t>
      </w:r>
      <w:bookmarkEnd w:id="72"/>
      <w:bookmarkEnd w:id="73"/>
      <w:bookmarkEnd w:id="74"/>
    </w:p>
    <w:p w14:paraId="63CB8611">
      <w:pPr>
        <w:pStyle w:val="43"/>
        <w:ind w:firstLineChars="200"/>
        <w:rPr>
          <w:rFonts w:hint="eastAsia" w:ascii="宋体" w:hAnsi="宋体" w:eastAsia="宋体" w:cs="宋体"/>
          <w:sz w:val="28"/>
          <w:szCs w:val="28"/>
        </w:rPr>
      </w:pPr>
      <w:bookmarkStart w:id="75" w:name="_Toc116"/>
      <w:r>
        <w:rPr>
          <w:rFonts w:hint="eastAsia" w:ascii="宋体" w:hAnsi="宋体" w:eastAsia="宋体" w:cs="宋体"/>
          <w:sz w:val="28"/>
          <w:szCs w:val="28"/>
          <w:lang w:val="en-US" w:eastAsia="zh-CN"/>
        </w:rPr>
        <w:t>芙蓉洞智慧服务区平台</w:t>
      </w:r>
      <w:r>
        <w:rPr>
          <w:rFonts w:hint="eastAsia" w:ascii="宋体" w:hAnsi="宋体" w:eastAsia="宋体" w:cs="宋体"/>
          <w:sz w:val="28"/>
          <w:szCs w:val="28"/>
        </w:rPr>
        <w:t>主要分为</w:t>
      </w:r>
      <w:r>
        <w:rPr>
          <w:rFonts w:hint="eastAsia" w:ascii="宋体" w:hAnsi="宋体" w:cs="宋体"/>
          <w:sz w:val="28"/>
          <w:szCs w:val="28"/>
          <w:lang w:eastAsia="zh-CN"/>
        </w:rPr>
        <w:t>芙蓉洞服务区管理系统</w:t>
      </w:r>
      <w:r>
        <w:rPr>
          <w:rFonts w:hint="eastAsia" w:ascii="宋体" w:hAnsi="宋体" w:eastAsia="宋体" w:cs="宋体"/>
          <w:sz w:val="28"/>
          <w:szCs w:val="28"/>
        </w:rPr>
        <w:t>和驾驶舱大屏两个部分。</w:t>
      </w:r>
    </w:p>
    <w:p w14:paraId="07F0A69A">
      <w:pPr>
        <w:pStyle w:val="43"/>
        <w:ind w:firstLineChars="200"/>
        <w:jc w:val="left"/>
        <w:rPr>
          <w:rFonts w:hint="eastAsia" w:ascii="宋体" w:hAnsi="宋体" w:eastAsia="宋体" w:cs="宋体"/>
          <w:sz w:val="28"/>
          <w:szCs w:val="28"/>
        </w:rPr>
      </w:pPr>
      <w:r>
        <w:rPr>
          <w:rFonts w:hint="eastAsia" w:ascii="宋体" w:hAnsi="宋体" w:cs="宋体"/>
          <w:sz w:val="28"/>
          <w:szCs w:val="28"/>
          <w:lang w:val="en-US" w:eastAsia="zh-CN"/>
        </w:rPr>
        <w:t>芙蓉洞服务区管理系统涵盖工作台、智慧公厕、WIFI信息、智慧广播、空气质量监测、人流监测、巡更信息、智能监控、设备巡检记录、管理员或保安巡检记录、经营业态、运维监测与安全、充电桩、嵌入式情报板、系统管理、服务区信息维护、广播管理等核心功能。</w:t>
      </w:r>
    </w:p>
    <w:p w14:paraId="2CBE8553">
      <w:pPr>
        <w:pStyle w:val="43"/>
        <w:ind w:firstLineChars="200"/>
        <w:rPr>
          <w:rFonts w:hint="eastAsia" w:ascii="宋体" w:hAnsi="宋体" w:eastAsia="宋体" w:cs="宋体"/>
          <w:sz w:val="28"/>
          <w:szCs w:val="28"/>
        </w:rPr>
      </w:pPr>
      <w:r>
        <w:rPr>
          <w:rFonts w:hint="eastAsia" w:ascii="宋体" w:hAnsi="宋体" w:eastAsia="宋体" w:cs="宋体"/>
          <w:sz w:val="28"/>
          <w:szCs w:val="28"/>
        </w:rPr>
        <w:t>驾驶舱大屏部分包括</w:t>
      </w:r>
      <w:r>
        <w:rPr>
          <w:rFonts w:hint="eastAsia" w:ascii="宋体" w:hAnsi="宋体" w:cs="宋体"/>
          <w:sz w:val="28"/>
          <w:szCs w:val="28"/>
          <w:lang w:val="en-US" w:eastAsia="zh-CN"/>
        </w:rPr>
        <w:t>综合态势、智慧出行、智慧服务等板块</w:t>
      </w:r>
      <w:r>
        <w:rPr>
          <w:rFonts w:hint="eastAsia" w:ascii="宋体" w:hAnsi="宋体" w:eastAsia="宋体" w:cs="宋体"/>
          <w:sz w:val="28"/>
          <w:szCs w:val="28"/>
        </w:rPr>
        <w:t>。这些模块共同构成了</w:t>
      </w:r>
      <w:r>
        <w:rPr>
          <w:rFonts w:hint="eastAsia" w:ascii="宋体" w:hAnsi="宋体" w:eastAsia="宋体" w:cs="宋体"/>
          <w:sz w:val="28"/>
          <w:szCs w:val="28"/>
          <w:lang w:val="en-US" w:eastAsia="zh-CN"/>
        </w:rPr>
        <w:t>芙蓉洞智慧服务区</w:t>
      </w:r>
      <w:r>
        <w:rPr>
          <w:rFonts w:hint="eastAsia" w:ascii="宋体" w:hAnsi="宋体" w:cs="宋体"/>
          <w:sz w:val="28"/>
          <w:szCs w:val="28"/>
          <w:lang w:val="en-US" w:eastAsia="zh-CN"/>
        </w:rPr>
        <w:t>平台</w:t>
      </w:r>
      <w:r>
        <w:rPr>
          <w:rFonts w:hint="eastAsia" w:ascii="宋体" w:hAnsi="宋体" w:eastAsia="宋体" w:cs="宋体"/>
          <w:sz w:val="28"/>
          <w:szCs w:val="28"/>
        </w:rPr>
        <w:t>的完整功能框架。</w:t>
      </w:r>
    </w:p>
    <w:p w14:paraId="34D368F6">
      <w:pPr>
        <w:pStyle w:val="4"/>
        <w:bidi w:val="0"/>
        <w:ind w:left="720" w:leftChars="0" w:hanging="720" w:firstLineChars="0"/>
      </w:pPr>
      <w:bookmarkStart w:id="76" w:name="_Toc17385"/>
      <w:r>
        <w:rPr>
          <w:rFonts w:hint="eastAsia"/>
        </w:rPr>
        <w:t>系统接口</w:t>
      </w:r>
      <w:bookmarkEnd w:id="75"/>
      <w:bookmarkEnd w:id="76"/>
    </w:p>
    <w:p w14:paraId="28CE4D09">
      <w:pPr>
        <w:bidi w:val="0"/>
        <w:rPr>
          <w:rFonts w:hint="default" w:eastAsia="宋体"/>
          <w:lang w:val="en-US" w:eastAsia="zh-CN"/>
        </w:rPr>
      </w:pPr>
      <w:r>
        <w:rPr>
          <w:rFonts w:hint="eastAsia" w:ascii="宋体" w:hAnsi="宋体" w:eastAsia="宋体" w:cs="宋体"/>
        </w:rPr>
        <w:t>·</w:t>
      </w:r>
      <w:r>
        <w:rPr>
          <w:rFonts w:hint="eastAsia"/>
          <w:lang w:val="en-US" w:eastAsia="zh-CN"/>
        </w:rPr>
        <w:t>外部系统接口</w:t>
      </w:r>
      <w:r>
        <w:rPr>
          <w:rFonts w:hint="eastAsia"/>
        </w:rPr>
        <w:t>：</w:t>
      </w:r>
      <w:r>
        <w:rPr>
          <w:rFonts w:hint="eastAsia"/>
          <w:lang w:val="en-US" w:eastAsia="zh-CN"/>
        </w:rPr>
        <w:t>支持对接外部系统并实时更新获取数据。</w:t>
      </w:r>
    </w:p>
    <w:p w14:paraId="22D07354">
      <w:pPr>
        <w:pStyle w:val="4"/>
        <w:bidi w:val="0"/>
        <w:ind w:left="720" w:leftChars="0" w:hanging="720" w:firstLineChars="0"/>
      </w:pPr>
      <w:bookmarkStart w:id="77" w:name="_Toc22426"/>
      <w:bookmarkStart w:id="78" w:name="_Toc18778"/>
      <w:r>
        <w:rPr>
          <w:rFonts w:hint="eastAsia"/>
        </w:rPr>
        <w:t>用户界面</w:t>
      </w:r>
      <w:bookmarkEnd w:id="77"/>
      <w:bookmarkEnd w:id="78"/>
    </w:p>
    <w:p w14:paraId="3108BE58">
      <w:pPr>
        <w:ind w:firstLine="560"/>
        <w:rPr>
          <w:rFonts w:hint="eastAsia" w:eastAsia="宋体"/>
          <w:lang w:eastAsia="zh-CN"/>
        </w:rPr>
      </w:pPr>
      <w:bookmarkStart w:id="79" w:name="_Toc21859"/>
      <w:r>
        <w:rPr>
          <w:rFonts w:hint="eastAsia"/>
        </w:rPr>
        <w:t>应该遵循的基本原则</w:t>
      </w:r>
      <w:r>
        <w:rPr>
          <w:rFonts w:hint="eastAsia"/>
          <w:lang w:eastAsia="zh-CN"/>
        </w:rPr>
        <w:t>：</w:t>
      </w:r>
      <w:r>
        <w:rPr>
          <w:rFonts w:hint="eastAsia"/>
        </w:rPr>
        <w:t>无论是控件使用，提示信息措辞，还是颜色、窗口布局风格，遵循统一的标准，做到</w:t>
      </w:r>
      <w:r>
        <w:rPr>
          <w:rFonts w:hint="eastAsia"/>
          <w:lang w:val="en-US" w:eastAsia="zh-CN"/>
        </w:rPr>
        <w:t>风格</w:t>
      </w:r>
      <w:r>
        <w:rPr>
          <w:rFonts w:hint="eastAsia"/>
        </w:rPr>
        <w:t>的一致</w:t>
      </w:r>
      <w:r>
        <w:rPr>
          <w:rFonts w:hint="eastAsia"/>
          <w:lang w:eastAsia="zh-CN"/>
        </w:rPr>
        <w:t>。</w:t>
      </w:r>
    </w:p>
    <w:p w14:paraId="377B138E">
      <w:pPr>
        <w:ind w:firstLine="560"/>
        <w:rPr>
          <w:rFonts w:hint="eastAsia"/>
          <w:lang w:eastAsia="zh-CN"/>
        </w:rPr>
      </w:pPr>
      <w:r>
        <w:rPr>
          <w:rFonts w:hint="eastAsia"/>
        </w:rPr>
        <w:t>颜色使用恰当，遵循对比原则</w:t>
      </w:r>
      <w:r>
        <w:rPr>
          <w:rFonts w:hint="eastAsia"/>
          <w:lang w:eastAsia="zh-CN"/>
        </w:rPr>
        <w:t>。</w:t>
      </w:r>
    </w:p>
    <w:p w14:paraId="493AD644">
      <w:pPr>
        <w:pStyle w:val="4"/>
        <w:bidi w:val="0"/>
        <w:ind w:left="720" w:leftChars="0" w:hanging="720" w:firstLineChars="0"/>
      </w:pPr>
      <w:bookmarkStart w:id="80" w:name="_Toc103926330"/>
      <w:bookmarkStart w:id="81" w:name="_Toc19327"/>
      <w:r>
        <w:rPr>
          <w:rFonts w:hint="eastAsia"/>
          <w:lang w:val="en-US" w:eastAsia="zh-CN"/>
        </w:rPr>
        <w:t>接口设计</w:t>
      </w:r>
      <w:bookmarkEnd w:id="80"/>
      <w:bookmarkEnd w:id="81"/>
    </w:p>
    <w:p w14:paraId="20C912A7">
      <w:pPr>
        <w:pStyle w:val="43"/>
        <w:numPr>
          <w:ilvl w:val="0"/>
          <w:numId w:val="25"/>
        </w:numPr>
        <w:ind w:left="98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基于HTTP POST方式进行数据请求,编码格式统一为UTF-8编码。</w:t>
      </w:r>
    </w:p>
    <w:p w14:paraId="60D86AAD">
      <w:pPr>
        <w:pStyle w:val="43"/>
        <w:numPr>
          <w:ilvl w:val="0"/>
          <w:numId w:val="25"/>
        </w:numPr>
        <w:ind w:left="98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按特定规则通过SHA1加密生成签名进行验签鉴权。</w:t>
      </w:r>
    </w:p>
    <w:p w14:paraId="4D31A758">
      <w:pPr>
        <w:pStyle w:val="43"/>
        <w:numPr>
          <w:ilvl w:val="0"/>
          <w:numId w:val="25"/>
        </w:numPr>
        <w:ind w:left="98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在传输过程中应对传输通道进行加密、对传输内容采用AES加密。</w:t>
      </w:r>
    </w:p>
    <w:p w14:paraId="1A9D9936">
      <w:pPr>
        <w:pStyle w:val="43"/>
        <w:numPr>
          <w:ilvl w:val="0"/>
          <w:numId w:val="25"/>
        </w:numPr>
        <w:ind w:left="98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请求和响应格式为JSON。</w:t>
      </w:r>
    </w:p>
    <w:p w14:paraId="4CF7ACD3">
      <w:pPr>
        <w:pStyle w:val="4"/>
        <w:bidi w:val="0"/>
        <w:ind w:left="720" w:leftChars="0" w:hanging="720" w:firstLineChars="0"/>
      </w:pPr>
      <w:bookmarkStart w:id="82" w:name="_Toc785623299"/>
      <w:bookmarkStart w:id="83" w:name="_Toc22741"/>
      <w:r>
        <w:rPr>
          <w:rFonts w:hint="eastAsia"/>
          <w:lang w:val="en-US" w:eastAsia="zh-CN"/>
        </w:rPr>
        <w:t>运行环境</w:t>
      </w:r>
      <w:bookmarkEnd w:id="82"/>
      <w:bookmarkEnd w:id="83"/>
    </w:p>
    <w:p w14:paraId="15369BC5">
      <w:pPr>
        <w:numPr>
          <w:ilvl w:val="0"/>
          <w:numId w:val="26"/>
        </w:numPr>
        <w:bidi w:val="0"/>
        <w:ind w:left="985" w:leftChars="0" w:hanging="425" w:firstLineChars="0"/>
      </w:pPr>
      <w:r>
        <w:rPr>
          <w:rFonts w:hint="eastAsia"/>
          <w:b/>
          <w:bCs/>
          <w:lang w:val="en-US" w:eastAsia="zh-CN"/>
        </w:rPr>
        <w:t>服务器操作系统</w:t>
      </w:r>
    </w:p>
    <w:p w14:paraId="546999EB">
      <w:pPr>
        <w:bidi w:val="0"/>
        <w:rPr>
          <w:rFonts w:hint="eastAsia"/>
          <w:lang w:eastAsia="zh-CN"/>
        </w:rPr>
      </w:pPr>
      <w:r>
        <w:rPr>
          <w:rFonts w:hint="eastAsia"/>
        </w:rPr>
        <w:t>Linux</w:t>
      </w:r>
      <w:r>
        <w:rPr>
          <w:rFonts w:hint="eastAsia"/>
          <w:lang w:eastAsia="zh-CN"/>
        </w:rPr>
        <w:t>：推荐使用 Ubuntu 20.04.2 LTS 及以上版本。</w:t>
      </w:r>
    </w:p>
    <w:p w14:paraId="0521F6B1">
      <w:pPr>
        <w:bidi w:val="0"/>
        <w:rPr>
          <w:rFonts w:hint="default"/>
          <w:lang w:val="en-US" w:eastAsia="zh-CN"/>
        </w:rPr>
      </w:pPr>
      <w:r>
        <w:rPr>
          <w:rFonts w:hint="eastAsia"/>
          <w:lang w:val="en-US" w:eastAsia="zh-CN"/>
        </w:rPr>
        <w:t>Windows：推荐使用 Windows 10 及以上版本。</w:t>
      </w:r>
    </w:p>
    <w:p w14:paraId="4F0EAE64">
      <w:pPr>
        <w:numPr>
          <w:ilvl w:val="0"/>
          <w:numId w:val="26"/>
        </w:numPr>
        <w:bidi w:val="0"/>
        <w:ind w:left="985" w:leftChars="0" w:hanging="425" w:firstLineChars="0"/>
        <w:rPr>
          <w:b/>
          <w:bCs/>
        </w:rPr>
      </w:pPr>
      <w:r>
        <w:rPr>
          <w:rFonts w:hint="eastAsia"/>
          <w:b/>
          <w:bCs/>
          <w:lang w:val="en-US" w:eastAsia="zh-CN"/>
        </w:rPr>
        <w:t>数据库</w:t>
      </w:r>
    </w:p>
    <w:p w14:paraId="0C91D2C1">
      <w:pP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MySQL：推荐使用 MySQL Ver 8.0.41-0 或更高版本。</w:t>
      </w:r>
    </w:p>
    <w:p w14:paraId="3D492D8D">
      <w:pPr>
        <w:bidi w:val="0"/>
        <w:rPr>
          <w:rFonts w:hint="eastAsia"/>
          <w:lang w:eastAsia="zh-CN"/>
        </w:rPr>
      </w:pPr>
      <w:r>
        <w:rPr>
          <w:rFonts w:hint="eastAsia"/>
          <w:lang w:val="en-US" w:eastAsia="zh-CN"/>
        </w:rPr>
        <w:t>MongoDB：推荐使用 MongoDB v3.6.8。</w:t>
      </w:r>
    </w:p>
    <w:bookmarkEnd w:id="79"/>
    <w:p w14:paraId="17CB958F">
      <w:pPr>
        <w:pStyle w:val="3"/>
        <w:bidi w:val="0"/>
        <w:ind w:left="0" w:leftChars="0" w:firstLine="0" w:firstLineChars="0"/>
      </w:pPr>
      <w:bookmarkStart w:id="84" w:name="_Toc2590"/>
      <w:bookmarkStart w:id="85" w:name="_Toc21493"/>
      <w:bookmarkStart w:id="86" w:name="_Toc7252"/>
      <w:r>
        <w:rPr>
          <w:rFonts w:hint="eastAsia"/>
        </w:rPr>
        <w:t>产品功能</w:t>
      </w:r>
      <w:bookmarkEnd w:id="84"/>
      <w:bookmarkEnd w:id="85"/>
      <w:bookmarkEnd w:id="86"/>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2879"/>
        <w:gridCol w:w="4082"/>
      </w:tblGrid>
      <w:tr w14:paraId="7C0D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noWrap w:val="0"/>
            <w:vAlign w:val="top"/>
          </w:tcPr>
          <w:p w14:paraId="6BCB378D">
            <w:pPr>
              <w:pStyle w:val="463"/>
              <w:keepNext w:val="0"/>
              <w:keepLines w:val="0"/>
              <w:widowControl/>
              <w:suppressLineNumbers w:val="0"/>
              <w:spacing w:before="0" w:beforeAutospacing="0" w:after="0" w:afterAutospacing="0"/>
              <w:ind w:left="0" w:right="0"/>
              <w:jc w:val="center"/>
              <w:rPr>
                <w:rFonts w:hint="default" w:eastAsia="宋体"/>
                <w:b/>
                <w:sz w:val="28"/>
                <w:szCs w:val="28"/>
                <w:lang w:val="en-US" w:eastAsia="zh-CN"/>
              </w:rPr>
            </w:pPr>
            <w:r>
              <w:rPr>
                <w:rFonts w:hint="eastAsia"/>
                <w:b/>
                <w:sz w:val="28"/>
                <w:szCs w:val="28"/>
                <w:lang w:val="en-US" w:eastAsia="zh-CN"/>
              </w:rPr>
              <w:t>模块</w:t>
            </w:r>
          </w:p>
        </w:tc>
        <w:tc>
          <w:tcPr>
            <w:tcW w:w="2879" w:type="dxa"/>
            <w:noWrap w:val="0"/>
            <w:vAlign w:val="top"/>
          </w:tcPr>
          <w:p w14:paraId="36F8E62E">
            <w:pPr>
              <w:pStyle w:val="463"/>
              <w:keepNext w:val="0"/>
              <w:keepLines w:val="0"/>
              <w:widowControl/>
              <w:suppressLineNumbers w:val="0"/>
              <w:spacing w:before="0" w:beforeAutospacing="0" w:after="0" w:afterAutospacing="0"/>
              <w:ind w:left="0" w:right="0"/>
              <w:jc w:val="center"/>
              <w:rPr>
                <w:rFonts w:hint="default" w:eastAsia="宋体"/>
                <w:b/>
                <w:sz w:val="28"/>
                <w:szCs w:val="28"/>
                <w:lang w:val="en-US" w:eastAsia="zh-CN"/>
              </w:rPr>
            </w:pPr>
            <w:r>
              <w:rPr>
                <w:rFonts w:hint="eastAsia"/>
                <w:b/>
                <w:sz w:val="28"/>
                <w:szCs w:val="28"/>
                <w:lang w:val="en-US" w:eastAsia="zh-CN"/>
              </w:rPr>
              <w:t>功能模块</w:t>
            </w:r>
          </w:p>
        </w:tc>
        <w:tc>
          <w:tcPr>
            <w:tcW w:w="4082" w:type="dxa"/>
            <w:noWrap w:val="0"/>
            <w:vAlign w:val="top"/>
          </w:tcPr>
          <w:p w14:paraId="131D56D4">
            <w:pPr>
              <w:pStyle w:val="463"/>
              <w:keepNext w:val="0"/>
              <w:keepLines w:val="0"/>
              <w:widowControl/>
              <w:suppressLineNumbers w:val="0"/>
              <w:spacing w:before="0" w:beforeAutospacing="0" w:after="0" w:afterAutospacing="0"/>
              <w:ind w:left="0" w:right="0"/>
              <w:jc w:val="center"/>
              <w:rPr>
                <w:rFonts w:hint="eastAsia"/>
                <w:b/>
                <w:sz w:val="28"/>
                <w:szCs w:val="28"/>
              </w:rPr>
            </w:pPr>
            <w:r>
              <w:rPr>
                <w:rFonts w:hint="eastAsia"/>
                <w:b/>
                <w:sz w:val="28"/>
                <w:szCs w:val="28"/>
                <w:lang w:val="en-US" w:eastAsia="zh-CN"/>
              </w:rPr>
              <w:t>功能模块</w:t>
            </w:r>
            <w:r>
              <w:rPr>
                <w:rFonts w:hint="eastAsia"/>
                <w:b/>
                <w:sz w:val="28"/>
                <w:szCs w:val="28"/>
              </w:rPr>
              <w:t>简述</w:t>
            </w:r>
          </w:p>
        </w:tc>
      </w:tr>
      <w:tr w14:paraId="7CE89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637" w:type="dxa"/>
            <w:vMerge w:val="restart"/>
            <w:noWrap w:val="0"/>
            <w:vAlign w:val="center"/>
          </w:tcPr>
          <w:p w14:paraId="7426C689">
            <w:pPr>
              <w:pStyle w:val="463"/>
              <w:keepNext w:val="0"/>
              <w:keepLines w:val="0"/>
              <w:widowControl/>
              <w:suppressLineNumbers w:val="0"/>
              <w:spacing w:before="0" w:beforeAutospacing="0" w:after="0" w:afterAutospacing="0"/>
              <w:ind w:left="0" w:right="0"/>
              <w:jc w:val="center"/>
              <w:rPr>
                <w:rFonts w:hint="default" w:eastAsia="宋体"/>
                <w:sz w:val="28"/>
                <w:szCs w:val="28"/>
                <w:lang w:val="en-US" w:eastAsia="zh-CN"/>
              </w:rPr>
            </w:pPr>
            <w:r>
              <w:rPr>
                <w:rFonts w:hint="eastAsia"/>
                <w:sz w:val="28"/>
                <w:szCs w:val="28"/>
                <w:lang w:val="en-US" w:eastAsia="zh-CN"/>
              </w:rPr>
              <w:t>芙蓉洞服务区管理系统</w:t>
            </w:r>
          </w:p>
        </w:tc>
        <w:tc>
          <w:tcPr>
            <w:tcW w:w="2879" w:type="dxa"/>
            <w:noWrap w:val="0"/>
            <w:vAlign w:val="top"/>
          </w:tcPr>
          <w:p w14:paraId="5E950129">
            <w:pPr>
              <w:pStyle w:val="463"/>
              <w:keepNext w:val="0"/>
              <w:keepLines w:val="0"/>
              <w:widowControl/>
              <w:suppressLineNumbers w:val="0"/>
              <w:spacing w:before="0" w:beforeAutospacing="0" w:after="0" w:afterAutospacing="0"/>
              <w:ind w:left="0" w:right="0"/>
              <w:rPr>
                <w:rFonts w:hint="eastAsia"/>
                <w:sz w:val="28"/>
                <w:szCs w:val="28"/>
                <w:lang w:val="en-US" w:eastAsia="zh-CN"/>
              </w:rPr>
            </w:pPr>
            <w:r>
              <w:rPr>
                <w:rFonts w:hint="eastAsia"/>
                <w:sz w:val="28"/>
                <w:szCs w:val="28"/>
                <w:lang w:val="en-US" w:eastAsia="zh-CN"/>
              </w:rPr>
              <w:t>字典管理</w:t>
            </w:r>
          </w:p>
        </w:tc>
        <w:tc>
          <w:tcPr>
            <w:tcW w:w="4082" w:type="dxa"/>
            <w:noWrap w:val="0"/>
            <w:vAlign w:val="top"/>
          </w:tcPr>
          <w:p w14:paraId="03B8289B">
            <w:pPr>
              <w:pStyle w:val="463"/>
              <w:keepNext w:val="0"/>
              <w:keepLines w:val="0"/>
              <w:widowControl/>
              <w:suppressLineNumbers w:val="0"/>
              <w:spacing w:before="0" w:beforeAutospacing="0" w:after="0" w:afterAutospacing="0"/>
              <w:ind w:left="0" w:right="0"/>
              <w:rPr>
                <w:rFonts w:hint="eastAsia"/>
                <w:sz w:val="28"/>
                <w:szCs w:val="28"/>
                <w:lang w:val="en-US" w:eastAsia="zh-CN"/>
              </w:rPr>
            </w:pPr>
            <w:r>
              <w:rPr>
                <w:rFonts w:hint="eastAsia"/>
                <w:sz w:val="28"/>
                <w:szCs w:val="28"/>
                <w:lang w:val="en-US" w:eastAsia="zh-CN"/>
              </w:rPr>
              <w:t>管理系统中的数据字典</w:t>
            </w:r>
          </w:p>
        </w:tc>
      </w:tr>
      <w:tr w14:paraId="2926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tcBorders/>
            <w:noWrap w:val="0"/>
            <w:vAlign w:val="top"/>
          </w:tcPr>
          <w:p w14:paraId="7609E88B">
            <w:pPr>
              <w:pStyle w:val="463"/>
              <w:keepNext w:val="0"/>
              <w:keepLines w:val="0"/>
              <w:widowControl/>
              <w:suppressLineNumbers w:val="0"/>
              <w:spacing w:before="0" w:beforeAutospacing="0" w:after="0" w:afterAutospacing="0"/>
              <w:ind w:left="0" w:right="0"/>
              <w:rPr>
                <w:rFonts w:hint="eastAsia"/>
                <w:sz w:val="28"/>
                <w:szCs w:val="28"/>
                <w:lang w:val="en-US" w:eastAsia="zh-CN"/>
              </w:rPr>
            </w:pPr>
          </w:p>
        </w:tc>
        <w:tc>
          <w:tcPr>
            <w:tcW w:w="2879" w:type="dxa"/>
            <w:noWrap w:val="0"/>
            <w:vAlign w:val="top"/>
          </w:tcPr>
          <w:p w14:paraId="786FF20A">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资源管理</w:t>
            </w:r>
          </w:p>
        </w:tc>
        <w:tc>
          <w:tcPr>
            <w:tcW w:w="4082" w:type="dxa"/>
            <w:noWrap w:val="0"/>
            <w:vAlign w:val="top"/>
          </w:tcPr>
          <w:p w14:paraId="49C3D83A">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管理系统中资源</w:t>
            </w:r>
          </w:p>
        </w:tc>
      </w:tr>
      <w:tr w14:paraId="6B5A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tcBorders/>
            <w:noWrap w:val="0"/>
            <w:vAlign w:val="top"/>
          </w:tcPr>
          <w:p w14:paraId="332306C2">
            <w:pPr>
              <w:pStyle w:val="463"/>
              <w:keepNext w:val="0"/>
              <w:keepLines w:val="0"/>
              <w:widowControl/>
              <w:suppressLineNumbers w:val="0"/>
              <w:spacing w:before="0" w:beforeAutospacing="0" w:after="0" w:afterAutospacing="0"/>
              <w:ind w:left="0" w:right="0"/>
              <w:rPr>
                <w:rFonts w:hint="eastAsia"/>
                <w:sz w:val="28"/>
                <w:szCs w:val="28"/>
                <w:lang w:val="en-US" w:eastAsia="zh-CN"/>
              </w:rPr>
            </w:pPr>
          </w:p>
        </w:tc>
        <w:tc>
          <w:tcPr>
            <w:tcW w:w="2879" w:type="dxa"/>
            <w:noWrap w:val="0"/>
            <w:vAlign w:val="top"/>
          </w:tcPr>
          <w:p w14:paraId="284EF7B6">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代码生成器</w:t>
            </w:r>
          </w:p>
        </w:tc>
        <w:tc>
          <w:tcPr>
            <w:tcW w:w="4082" w:type="dxa"/>
            <w:noWrap w:val="0"/>
            <w:vAlign w:val="top"/>
          </w:tcPr>
          <w:p w14:paraId="0D7B426A">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生成所选表的基础代码</w:t>
            </w:r>
          </w:p>
        </w:tc>
      </w:tr>
      <w:tr w14:paraId="03884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tcBorders/>
            <w:noWrap w:val="0"/>
            <w:vAlign w:val="top"/>
          </w:tcPr>
          <w:p w14:paraId="2B3D8855">
            <w:pPr>
              <w:pStyle w:val="463"/>
              <w:keepNext w:val="0"/>
              <w:keepLines w:val="0"/>
              <w:widowControl/>
              <w:suppressLineNumbers w:val="0"/>
              <w:spacing w:before="0" w:beforeAutospacing="0" w:after="0" w:afterAutospacing="0"/>
              <w:ind w:left="0" w:right="0"/>
              <w:rPr>
                <w:rFonts w:hint="default"/>
                <w:sz w:val="28"/>
                <w:szCs w:val="28"/>
                <w:lang w:val="en-US" w:eastAsia="zh-CN"/>
              </w:rPr>
            </w:pPr>
          </w:p>
        </w:tc>
        <w:tc>
          <w:tcPr>
            <w:tcW w:w="2879" w:type="dxa"/>
            <w:noWrap w:val="0"/>
            <w:vAlign w:val="top"/>
          </w:tcPr>
          <w:p w14:paraId="1FC8FCD5">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日志管理</w:t>
            </w:r>
          </w:p>
        </w:tc>
        <w:tc>
          <w:tcPr>
            <w:tcW w:w="4082" w:type="dxa"/>
            <w:noWrap w:val="0"/>
            <w:vAlign w:val="top"/>
          </w:tcPr>
          <w:p w14:paraId="53703CC5">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查看系统中的日志数据</w:t>
            </w:r>
          </w:p>
        </w:tc>
      </w:tr>
      <w:tr w14:paraId="6153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noWrap w:val="0"/>
            <w:vAlign w:val="top"/>
          </w:tcPr>
          <w:p w14:paraId="4AE5DE65">
            <w:pPr>
              <w:pStyle w:val="463"/>
              <w:keepNext w:val="0"/>
              <w:keepLines w:val="0"/>
              <w:widowControl/>
              <w:suppressLineNumbers w:val="0"/>
              <w:spacing w:before="0" w:beforeAutospacing="0" w:after="0" w:afterAutospacing="0"/>
              <w:ind w:left="0" w:right="0"/>
              <w:rPr>
                <w:rFonts w:hint="default"/>
                <w:sz w:val="28"/>
                <w:szCs w:val="28"/>
                <w:lang w:val="en-US" w:eastAsia="zh-CN"/>
              </w:rPr>
            </w:pPr>
          </w:p>
        </w:tc>
        <w:tc>
          <w:tcPr>
            <w:tcW w:w="2879" w:type="dxa"/>
            <w:noWrap w:val="0"/>
            <w:vAlign w:val="top"/>
          </w:tcPr>
          <w:p w14:paraId="5FA0DB17">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角色管理</w:t>
            </w:r>
          </w:p>
        </w:tc>
        <w:tc>
          <w:tcPr>
            <w:tcW w:w="4082" w:type="dxa"/>
            <w:noWrap w:val="0"/>
            <w:vAlign w:val="top"/>
          </w:tcPr>
          <w:p w14:paraId="086AE80D">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管理系统角色及权限配置</w:t>
            </w:r>
          </w:p>
        </w:tc>
      </w:tr>
      <w:tr w14:paraId="3BF4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noWrap w:val="0"/>
            <w:vAlign w:val="top"/>
          </w:tcPr>
          <w:p w14:paraId="4737ECB0">
            <w:pPr>
              <w:pStyle w:val="463"/>
              <w:keepNext w:val="0"/>
              <w:keepLines w:val="0"/>
              <w:widowControl/>
              <w:suppressLineNumbers w:val="0"/>
              <w:spacing w:before="0" w:beforeAutospacing="0" w:after="0" w:afterAutospacing="0"/>
              <w:ind w:left="0" w:right="0"/>
              <w:rPr>
                <w:rFonts w:hint="default"/>
                <w:sz w:val="28"/>
                <w:szCs w:val="28"/>
                <w:lang w:val="en-US" w:eastAsia="zh-CN"/>
              </w:rPr>
            </w:pPr>
          </w:p>
        </w:tc>
        <w:tc>
          <w:tcPr>
            <w:tcW w:w="2879" w:type="dxa"/>
            <w:noWrap w:val="0"/>
            <w:vAlign w:val="top"/>
          </w:tcPr>
          <w:p w14:paraId="456F3DE5">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用户管理</w:t>
            </w:r>
          </w:p>
        </w:tc>
        <w:tc>
          <w:tcPr>
            <w:tcW w:w="4082" w:type="dxa"/>
            <w:noWrap w:val="0"/>
            <w:vAlign w:val="top"/>
          </w:tcPr>
          <w:p w14:paraId="5828E945">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管理系统用户的基础数据</w:t>
            </w:r>
          </w:p>
        </w:tc>
      </w:tr>
      <w:tr w14:paraId="668D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noWrap w:val="0"/>
            <w:vAlign w:val="top"/>
          </w:tcPr>
          <w:p w14:paraId="5A173ECA">
            <w:pPr>
              <w:pStyle w:val="463"/>
              <w:keepNext w:val="0"/>
              <w:keepLines w:val="0"/>
              <w:widowControl/>
              <w:suppressLineNumbers w:val="0"/>
              <w:spacing w:before="0" w:beforeAutospacing="0" w:after="0" w:afterAutospacing="0"/>
              <w:ind w:left="0" w:right="0"/>
              <w:rPr>
                <w:rFonts w:hint="default"/>
                <w:sz w:val="28"/>
                <w:szCs w:val="28"/>
                <w:lang w:val="en-US" w:eastAsia="zh-CN"/>
              </w:rPr>
            </w:pPr>
          </w:p>
        </w:tc>
        <w:tc>
          <w:tcPr>
            <w:tcW w:w="2879" w:type="dxa"/>
            <w:noWrap w:val="0"/>
            <w:vAlign w:val="top"/>
          </w:tcPr>
          <w:p w14:paraId="019FA00A">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组织管理</w:t>
            </w:r>
          </w:p>
        </w:tc>
        <w:tc>
          <w:tcPr>
            <w:tcW w:w="4082" w:type="dxa"/>
            <w:noWrap w:val="0"/>
            <w:vAlign w:val="top"/>
          </w:tcPr>
          <w:p w14:paraId="5F208A15">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管理系统中的组织信息</w:t>
            </w:r>
          </w:p>
        </w:tc>
      </w:tr>
      <w:tr w14:paraId="6A82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noWrap w:val="0"/>
            <w:vAlign w:val="top"/>
          </w:tcPr>
          <w:p w14:paraId="4B989446">
            <w:pPr>
              <w:pStyle w:val="463"/>
              <w:keepNext w:val="0"/>
              <w:keepLines w:val="0"/>
              <w:widowControl/>
              <w:suppressLineNumbers w:val="0"/>
              <w:spacing w:before="0" w:beforeAutospacing="0" w:after="0" w:afterAutospacing="0"/>
              <w:ind w:left="0" w:right="0"/>
              <w:rPr>
                <w:rFonts w:hint="default"/>
                <w:sz w:val="28"/>
                <w:szCs w:val="28"/>
                <w:lang w:val="en-US" w:eastAsia="zh-CN"/>
              </w:rPr>
            </w:pPr>
          </w:p>
        </w:tc>
        <w:tc>
          <w:tcPr>
            <w:tcW w:w="2879" w:type="dxa"/>
            <w:noWrap w:val="0"/>
            <w:vAlign w:val="top"/>
          </w:tcPr>
          <w:p w14:paraId="545A127A">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定时任务</w:t>
            </w:r>
          </w:p>
        </w:tc>
        <w:tc>
          <w:tcPr>
            <w:tcW w:w="4082" w:type="dxa"/>
            <w:noWrap w:val="0"/>
            <w:vAlign w:val="top"/>
          </w:tcPr>
          <w:p w14:paraId="3183DDF2">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管理系统中周期性执行的任务</w:t>
            </w:r>
          </w:p>
        </w:tc>
      </w:tr>
      <w:tr w14:paraId="4C5E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noWrap w:val="0"/>
            <w:vAlign w:val="top"/>
          </w:tcPr>
          <w:p w14:paraId="4949A0D1">
            <w:pPr>
              <w:pStyle w:val="463"/>
              <w:keepNext w:val="0"/>
              <w:keepLines w:val="0"/>
              <w:widowControl/>
              <w:suppressLineNumbers w:val="0"/>
              <w:spacing w:before="0" w:beforeAutospacing="0" w:after="0" w:afterAutospacing="0"/>
              <w:ind w:left="0" w:right="0"/>
              <w:rPr>
                <w:rFonts w:hint="default"/>
                <w:sz w:val="28"/>
                <w:szCs w:val="28"/>
                <w:lang w:val="en-US" w:eastAsia="zh-CN"/>
              </w:rPr>
            </w:pPr>
          </w:p>
        </w:tc>
        <w:tc>
          <w:tcPr>
            <w:tcW w:w="2879" w:type="dxa"/>
            <w:noWrap w:val="0"/>
            <w:vAlign w:val="top"/>
          </w:tcPr>
          <w:p w14:paraId="5EB63F0B">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设备管理</w:t>
            </w:r>
          </w:p>
        </w:tc>
        <w:tc>
          <w:tcPr>
            <w:tcW w:w="4082" w:type="dxa"/>
            <w:noWrap w:val="0"/>
            <w:vAlign w:val="top"/>
          </w:tcPr>
          <w:p w14:paraId="3ECC689B">
            <w:pPr>
              <w:pStyle w:val="463"/>
              <w:keepNext w:val="0"/>
              <w:keepLines w:val="0"/>
              <w:widowControl/>
              <w:suppressLineNumbers w:val="0"/>
              <w:spacing w:before="0" w:beforeAutospacing="0" w:after="0" w:afterAutospacing="0"/>
              <w:ind w:left="0" w:right="0"/>
              <w:rPr>
                <w:rFonts w:hint="default"/>
                <w:sz w:val="28"/>
                <w:szCs w:val="28"/>
                <w:lang w:val="en-US" w:eastAsia="zh-CN"/>
              </w:rPr>
            </w:pPr>
            <w:r>
              <w:rPr>
                <w:rFonts w:hint="eastAsia"/>
                <w:sz w:val="28"/>
                <w:szCs w:val="28"/>
                <w:lang w:val="en-US" w:eastAsia="zh-CN"/>
              </w:rPr>
              <w:t>管理服务区设备信息</w:t>
            </w:r>
          </w:p>
        </w:tc>
      </w:tr>
      <w:tr w14:paraId="6438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noWrap w:val="0"/>
            <w:vAlign w:val="center"/>
          </w:tcPr>
          <w:p w14:paraId="10F8008E">
            <w:pPr>
              <w:pStyle w:val="463"/>
              <w:keepNext w:val="0"/>
              <w:keepLines w:val="0"/>
              <w:widowControl/>
              <w:suppressLineNumbers w:val="0"/>
              <w:spacing w:before="0" w:beforeAutospacing="0" w:after="0" w:afterAutospacing="0"/>
              <w:ind w:left="0" w:leftChars="0" w:right="0" w:rightChars="0"/>
              <w:jc w:val="center"/>
              <w:rPr>
                <w:rFonts w:hint="default" w:ascii="宋体" w:hAnsi="Times New Roman" w:eastAsia="宋体" w:cs="Times New Roman"/>
                <w:kern w:val="21"/>
                <w:sz w:val="28"/>
                <w:szCs w:val="28"/>
                <w:lang w:val="en-US" w:eastAsia="zh-CN" w:bidi="ar-SA"/>
              </w:rPr>
            </w:pPr>
            <w:bookmarkStart w:id="87" w:name="_Toc15689"/>
          </w:p>
        </w:tc>
        <w:tc>
          <w:tcPr>
            <w:tcW w:w="2879" w:type="dxa"/>
            <w:noWrap w:val="0"/>
            <w:vAlign w:val="top"/>
          </w:tcPr>
          <w:p w14:paraId="15738E77">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r>
              <w:rPr>
                <w:rFonts w:hint="eastAsia"/>
                <w:sz w:val="28"/>
                <w:szCs w:val="28"/>
                <w:lang w:val="en-US" w:eastAsia="zh-CN"/>
              </w:rPr>
              <w:t>工作台</w:t>
            </w:r>
          </w:p>
        </w:tc>
        <w:tc>
          <w:tcPr>
            <w:tcW w:w="4082" w:type="dxa"/>
            <w:noWrap w:val="0"/>
            <w:vAlign w:val="top"/>
          </w:tcPr>
          <w:p w14:paraId="3628304A">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r>
              <w:rPr>
                <w:rFonts w:hint="eastAsia"/>
                <w:sz w:val="28"/>
                <w:szCs w:val="28"/>
                <w:lang w:val="en-US" w:eastAsia="zh-CN"/>
              </w:rPr>
              <w:t>平台基础数据展示</w:t>
            </w:r>
          </w:p>
        </w:tc>
      </w:tr>
      <w:tr w14:paraId="407A8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5FA4CAFC">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0176D8F1">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智慧公厕</w:t>
            </w:r>
          </w:p>
        </w:tc>
        <w:tc>
          <w:tcPr>
            <w:tcW w:w="4082" w:type="dxa"/>
            <w:vAlign w:val="top"/>
          </w:tcPr>
          <w:p w14:paraId="4C5A0D81">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服务区卫生间信息展示</w:t>
            </w:r>
          </w:p>
        </w:tc>
      </w:tr>
      <w:tr w14:paraId="747D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73A9A6F6">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198AD4B4">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WIFI信息</w:t>
            </w:r>
          </w:p>
        </w:tc>
        <w:tc>
          <w:tcPr>
            <w:tcW w:w="4082" w:type="dxa"/>
            <w:vAlign w:val="top"/>
          </w:tcPr>
          <w:p w14:paraId="7B5CE84C">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服务区WIFI接入信息展示</w:t>
            </w:r>
          </w:p>
        </w:tc>
      </w:tr>
      <w:tr w14:paraId="3715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61276BF2">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5D6F2344">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智慧广播</w:t>
            </w:r>
          </w:p>
        </w:tc>
        <w:tc>
          <w:tcPr>
            <w:tcW w:w="4082" w:type="dxa"/>
            <w:vAlign w:val="top"/>
          </w:tcPr>
          <w:p w14:paraId="2BCB9CC8">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广播设备对接以及控制</w:t>
            </w:r>
          </w:p>
        </w:tc>
      </w:tr>
      <w:tr w14:paraId="7CB7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5A873891">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73A3B11E">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空气质量监测</w:t>
            </w:r>
          </w:p>
        </w:tc>
        <w:tc>
          <w:tcPr>
            <w:tcW w:w="4082" w:type="dxa"/>
            <w:vAlign w:val="top"/>
          </w:tcPr>
          <w:p w14:paraId="2193EE89">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空气质量设备对接以及信息展示</w:t>
            </w:r>
          </w:p>
        </w:tc>
      </w:tr>
      <w:tr w14:paraId="1B35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32A4BB36">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4ECB7FB7">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人流监测</w:t>
            </w:r>
          </w:p>
        </w:tc>
        <w:tc>
          <w:tcPr>
            <w:tcW w:w="4082" w:type="dxa"/>
            <w:vAlign w:val="top"/>
          </w:tcPr>
          <w:p w14:paraId="07AAE02B">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服务区人流信息展示</w:t>
            </w:r>
          </w:p>
        </w:tc>
      </w:tr>
      <w:tr w14:paraId="5C7D6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01932F40">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45F659A2">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巡更信息</w:t>
            </w:r>
          </w:p>
        </w:tc>
        <w:tc>
          <w:tcPr>
            <w:tcW w:w="4082" w:type="dxa"/>
            <w:vAlign w:val="top"/>
          </w:tcPr>
          <w:p w14:paraId="0E8E895C">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服务区设备巡检信息，管理员或保安巡检信息展示</w:t>
            </w:r>
          </w:p>
        </w:tc>
      </w:tr>
      <w:tr w14:paraId="79BF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70D8A98D">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6613C453">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智能监控</w:t>
            </w:r>
          </w:p>
        </w:tc>
        <w:tc>
          <w:tcPr>
            <w:tcW w:w="4082" w:type="dxa"/>
            <w:vAlign w:val="top"/>
          </w:tcPr>
          <w:p w14:paraId="2A29ADE4">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服务器监控设备信息展示</w:t>
            </w:r>
          </w:p>
        </w:tc>
      </w:tr>
      <w:tr w14:paraId="38D0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3299D7B2">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5E100764">
            <w:pPr>
              <w:pStyle w:val="463"/>
              <w:keepNext w:val="0"/>
              <w:keepLines w:val="0"/>
              <w:widowControl/>
              <w:suppressLineNumbers w:val="0"/>
              <w:spacing w:before="0" w:beforeAutospacing="0" w:after="0" w:afterAutospacing="0"/>
              <w:ind w:left="0" w:leftChars="0" w:right="0" w:rightChars="0"/>
              <w:rPr>
                <w:rFonts w:hint="default" w:ascii="宋体" w:hAnsi="Times New Roman" w:eastAsia="宋体" w:cs="Times New Roman"/>
                <w:kern w:val="21"/>
                <w:sz w:val="28"/>
                <w:szCs w:val="28"/>
                <w:lang w:val="en-US" w:eastAsia="zh-CN" w:bidi="ar-SA"/>
              </w:rPr>
            </w:pPr>
            <w:r>
              <w:rPr>
                <w:rFonts w:hint="eastAsia"/>
                <w:sz w:val="28"/>
                <w:szCs w:val="28"/>
                <w:lang w:val="en-US" w:eastAsia="zh-CN"/>
              </w:rPr>
              <w:t>经营业态</w:t>
            </w:r>
          </w:p>
        </w:tc>
        <w:tc>
          <w:tcPr>
            <w:tcW w:w="4082" w:type="dxa"/>
            <w:vAlign w:val="top"/>
          </w:tcPr>
          <w:p w14:paraId="24D02DB7">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r>
              <w:rPr>
                <w:rFonts w:hint="eastAsia"/>
                <w:sz w:val="28"/>
                <w:szCs w:val="28"/>
                <w:lang w:val="en-US" w:eastAsia="zh-CN"/>
              </w:rPr>
              <w:t>服务区经营情况信息展示</w:t>
            </w:r>
          </w:p>
        </w:tc>
      </w:tr>
      <w:tr w14:paraId="12CF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7B5864B7">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shd w:val="clear" w:color="auto" w:fill="auto"/>
            <w:vAlign w:val="top"/>
          </w:tcPr>
          <w:p w14:paraId="6D5E5247">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设备运行监测</w:t>
            </w:r>
          </w:p>
        </w:tc>
        <w:tc>
          <w:tcPr>
            <w:tcW w:w="4082" w:type="dxa"/>
            <w:vAlign w:val="top"/>
          </w:tcPr>
          <w:p w14:paraId="39F123C6">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服务区物联网设备运行情况展示</w:t>
            </w:r>
          </w:p>
        </w:tc>
      </w:tr>
      <w:tr w14:paraId="4456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26901AD4">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shd w:val="clear" w:color="auto" w:fill="auto"/>
            <w:vAlign w:val="top"/>
          </w:tcPr>
          <w:p w14:paraId="6791ADA4">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r>
              <w:rPr>
                <w:rFonts w:hint="eastAsia"/>
                <w:sz w:val="28"/>
                <w:szCs w:val="28"/>
                <w:lang w:val="en-US" w:eastAsia="zh-CN"/>
              </w:rPr>
              <w:t>充电桩信息管理</w:t>
            </w:r>
          </w:p>
        </w:tc>
        <w:tc>
          <w:tcPr>
            <w:tcW w:w="4082" w:type="dxa"/>
            <w:vAlign w:val="top"/>
          </w:tcPr>
          <w:p w14:paraId="7167B478">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r>
              <w:rPr>
                <w:rFonts w:hint="eastAsia"/>
                <w:sz w:val="28"/>
                <w:szCs w:val="28"/>
                <w:lang w:val="en-US" w:eastAsia="zh-CN"/>
              </w:rPr>
              <w:t>充电桩订单、设备的信息展示</w:t>
            </w:r>
          </w:p>
        </w:tc>
      </w:tr>
      <w:tr w14:paraId="2096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55E2B7C1">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1A68DF0E">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卡口信息</w:t>
            </w:r>
          </w:p>
        </w:tc>
        <w:tc>
          <w:tcPr>
            <w:tcW w:w="4082" w:type="dxa"/>
            <w:vAlign w:val="top"/>
          </w:tcPr>
          <w:p w14:paraId="758B826A">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对接过来的卡口信息数据进行维护管理</w:t>
            </w:r>
          </w:p>
        </w:tc>
      </w:tr>
      <w:tr w14:paraId="5F2B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1C12E641">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354942CB">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危化品车位管理</w:t>
            </w:r>
          </w:p>
        </w:tc>
        <w:tc>
          <w:tcPr>
            <w:tcW w:w="4082" w:type="dxa"/>
            <w:vAlign w:val="top"/>
          </w:tcPr>
          <w:p w14:paraId="3475181E">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管理危化品停车位信息进行维护，以及危化品车流展示</w:t>
            </w:r>
          </w:p>
        </w:tc>
      </w:tr>
      <w:tr w14:paraId="79D5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tcBorders/>
            <w:vAlign w:val="top"/>
          </w:tcPr>
          <w:p w14:paraId="34EFAA85">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43BDEF54">
            <w:pPr>
              <w:pStyle w:val="463"/>
              <w:keepNext w:val="0"/>
              <w:keepLines w:val="0"/>
              <w:widowControl/>
              <w:suppressLineNumbers w:val="0"/>
              <w:spacing w:before="0" w:beforeAutospacing="0" w:after="0" w:afterAutospacing="0"/>
              <w:ind w:left="0" w:leftChars="0" w:right="0" w:rightChars="0"/>
              <w:jc w:val="both"/>
              <w:rPr>
                <w:rFonts w:hint="default"/>
                <w:sz w:val="28"/>
                <w:szCs w:val="28"/>
                <w:lang w:val="en-US" w:eastAsia="zh-CN"/>
              </w:rPr>
            </w:pPr>
            <w:r>
              <w:rPr>
                <w:rFonts w:hint="eastAsia"/>
                <w:sz w:val="28"/>
                <w:szCs w:val="28"/>
                <w:lang w:val="en-US" w:eastAsia="zh-CN"/>
              </w:rPr>
              <w:t>信息发布管理</w:t>
            </w:r>
          </w:p>
        </w:tc>
        <w:tc>
          <w:tcPr>
            <w:tcW w:w="4082" w:type="dxa"/>
            <w:vAlign w:val="top"/>
          </w:tcPr>
          <w:p w14:paraId="5ECBE723">
            <w:pPr>
              <w:pStyle w:val="463"/>
              <w:keepNext w:val="0"/>
              <w:keepLines w:val="0"/>
              <w:widowControl/>
              <w:suppressLineNumbers w:val="0"/>
              <w:spacing w:before="0" w:beforeAutospacing="0" w:after="0" w:afterAutospacing="0"/>
              <w:ind w:left="0" w:leftChars="0" w:right="0" w:rightChars="0"/>
              <w:rPr>
                <w:rFonts w:hint="default"/>
                <w:sz w:val="28"/>
                <w:szCs w:val="28"/>
                <w:lang w:val="en-US" w:eastAsia="zh-CN"/>
              </w:rPr>
            </w:pPr>
            <w:r>
              <w:rPr>
                <w:rFonts w:hint="eastAsia"/>
                <w:sz w:val="28"/>
                <w:szCs w:val="28"/>
                <w:lang w:val="en-US" w:eastAsia="zh-CN"/>
              </w:rPr>
              <w:t>管理信息发布的相关数据</w:t>
            </w:r>
          </w:p>
        </w:tc>
      </w:tr>
      <w:tr w14:paraId="2338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restart"/>
            <w:vAlign w:val="center"/>
          </w:tcPr>
          <w:p w14:paraId="470296D6">
            <w:pPr>
              <w:pStyle w:val="463"/>
              <w:keepNext w:val="0"/>
              <w:keepLines w:val="0"/>
              <w:widowControl/>
              <w:suppressLineNumbers w:val="0"/>
              <w:spacing w:before="0" w:beforeAutospacing="0" w:after="0" w:afterAutospacing="0"/>
              <w:ind w:left="0" w:leftChars="0" w:right="0" w:rightChars="0"/>
              <w:jc w:val="center"/>
              <w:rPr>
                <w:rFonts w:hint="default" w:ascii="宋体" w:hAnsi="Times New Roman" w:eastAsia="宋体" w:cs="Times New Roman"/>
                <w:kern w:val="21"/>
                <w:sz w:val="28"/>
                <w:szCs w:val="28"/>
                <w:lang w:val="en-US" w:eastAsia="zh-CN" w:bidi="ar-SA"/>
              </w:rPr>
            </w:pPr>
            <w:r>
              <w:rPr>
                <w:rFonts w:hint="eastAsia"/>
                <w:sz w:val="28"/>
                <w:szCs w:val="28"/>
                <w:lang w:val="en-US" w:eastAsia="zh-CN"/>
              </w:rPr>
              <w:t>驾驶舱</w:t>
            </w:r>
          </w:p>
        </w:tc>
        <w:tc>
          <w:tcPr>
            <w:tcW w:w="2879" w:type="dxa"/>
            <w:vAlign w:val="top"/>
          </w:tcPr>
          <w:p w14:paraId="0CEC4A0F">
            <w:pPr>
              <w:pStyle w:val="463"/>
              <w:keepNext w:val="0"/>
              <w:keepLines w:val="0"/>
              <w:widowControl/>
              <w:suppressLineNumbers w:val="0"/>
              <w:spacing w:before="0" w:beforeAutospacing="0" w:after="0" w:afterAutospacing="0"/>
              <w:ind w:left="0" w:leftChars="0" w:right="0" w:rightChars="0"/>
              <w:rPr>
                <w:rFonts w:hint="default" w:ascii="宋体" w:hAnsi="Times New Roman" w:eastAsia="宋体" w:cs="Times New Roman"/>
                <w:kern w:val="21"/>
                <w:sz w:val="28"/>
                <w:szCs w:val="28"/>
                <w:lang w:val="en-US" w:eastAsia="zh-CN" w:bidi="ar-SA"/>
              </w:rPr>
            </w:pPr>
            <w:r>
              <w:rPr>
                <w:rFonts w:hint="eastAsia" w:cs="Times New Roman"/>
                <w:kern w:val="21"/>
                <w:sz w:val="28"/>
                <w:szCs w:val="28"/>
                <w:lang w:val="en-US" w:eastAsia="zh-CN" w:bidi="ar-SA"/>
              </w:rPr>
              <w:t>综合态势</w:t>
            </w:r>
          </w:p>
        </w:tc>
        <w:tc>
          <w:tcPr>
            <w:tcW w:w="4082" w:type="dxa"/>
            <w:vAlign w:val="top"/>
          </w:tcPr>
          <w:p w14:paraId="79323721">
            <w:pPr>
              <w:pStyle w:val="463"/>
              <w:keepNext w:val="0"/>
              <w:keepLines w:val="0"/>
              <w:widowControl/>
              <w:suppressLineNumbers w:val="0"/>
              <w:spacing w:before="0" w:beforeAutospacing="0" w:after="0" w:afterAutospacing="0"/>
              <w:ind w:left="0" w:leftChars="0" w:right="0" w:rightChars="0"/>
              <w:rPr>
                <w:rFonts w:hint="default" w:ascii="宋体" w:hAnsi="Times New Roman" w:eastAsia="宋体" w:cs="Times New Roman"/>
                <w:kern w:val="21"/>
                <w:sz w:val="28"/>
                <w:szCs w:val="28"/>
                <w:lang w:val="en-US" w:eastAsia="zh-CN" w:bidi="ar-SA"/>
              </w:rPr>
            </w:pPr>
            <w:r>
              <w:rPr>
                <w:rFonts w:hint="eastAsia"/>
                <w:sz w:val="28"/>
                <w:szCs w:val="28"/>
                <w:lang w:val="en-US" w:eastAsia="zh-CN"/>
              </w:rPr>
              <w:t>展示服务区车流数据，各类车型车位占用情况，近期客流汇总等。</w:t>
            </w:r>
          </w:p>
        </w:tc>
      </w:tr>
      <w:tr w14:paraId="064E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vAlign w:val="top"/>
          </w:tcPr>
          <w:p w14:paraId="6C623DEC">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15D23BB6">
            <w:pPr>
              <w:pStyle w:val="463"/>
              <w:keepNext w:val="0"/>
              <w:keepLines w:val="0"/>
              <w:widowControl/>
              <w:suppressLineNumbers w:val="0"/>
              <w:spacing w:before="0" w:beforeAutospacing="0" w:after="0" w:afterAutospacing="0"/>
              <w:ind w:left="0" w:leftChars="0" w:right="0" w:rightChars="0"/>
              <w:rPr>
                <w:rFonts w:hint="default" w:ascii="宋体" w:hAnsi="Times New Roman" w:eastAsia="宋体" w:cs="Times New Roman"/>
                <w:kern w:val="21"/>
                <w:sz w:val="28"/>
                <w:szCs w:val="28"/>
                <w:lang w:val="en-US" w:eastAsia="zh-CN" w:bidi="ar-SA"/>
              </w:rPr>
            </w:pPr>
            <w:r>
              <w:rPr>
                <w:rFonts w:hint="eastAsia" w:cs="Times New Roman"/>
                <w:kern w:val="21"/>
                <w:sz w:val="28"/>
                <w:szCs w:val="28"/>
                <w:lang w:val="en-US" w:eastAsia="zh-CN" w:bidi="ar-SA"/>
              </w:rPr>
              <w:t>智慧出行</w:t>
            </w:r>
          </w:p>
        </w:tc>
        <w:tc>
          <w:tcPr>
            <w:tcW w:w="4082" w:type="dxa"/>
            <w:vAlign w:val="top"/>
          </w:tcPr>
          <w:p w14:paraId="234D024C">
            <w:pPr>
              <w:pStyle w:val="463"/>
              <w:keepNext w:val="0"/>
              <w:keepLines w:val="0"/>
              <w:widowControl/>
              <w:suppressLineNumbers w:val="0"/>
              <w:spacing w:before="0" w:beforeAutospacing="0" w:after="0" w:afterAutospacing="0"/>
              <w:ind w:left="0" w:leftChars="0" w:right="0" w:rightChars="0"/>
              <w:rPr>
                <w:rFonts w:hint="default" w:ascii="宋体" w:hAnsi="Times New Roman" w:eastAsia="宋体" w:cs="Times New Roman"/>
                <w:kern w:val="21"/>
                <w:sz w:val="28"/>
                <w:szCs w:val="28"/>
                <w:lang w:val="en-US" w:eastAsia="zh-CN" w:bidi="ar-SA"/>
              </w:rPr>
            </w:pPr>
            <w:r>
              <w:rPr>
                <w:rFonts w:hint="eastAsia"/>
                <w:sz w:val="28"/>
                <w:szCs w:val="28"/>
                <w:lang w:val="en-US" w:eastAsia="zh-CN"/>
              </w:rPr>
              <w:t>展示服务区卡口车流统计数据，充电桩状态以及充电相关汇总数据。</w:t>
            </w:r>
          </w:p>
        </w:tc>
      </w:tr>
      <w:tr w14:paraId="43F1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7" w:type="dxa"/>
            <w:vMerge w:val="continue"/>
            <w:vAlign w:val="top"/>
          </w:tcPr>
          <w:p w14:paraId="5B357CE3">
            <w:pPr>
              <w:pStyle w:val="463"/>
              <w:keepNext w:val="0"/>
              <w:keepLines w:val="0"/>
              <w:widowControl/>
              <w:suppressLineNumbers w:val="0"/>
              <w:spacing w:before="0" w:beforeAutospacing="0" w:after="0" w:afterAutospacing="0"/>
              <w:ind w:left="0" w:leftChars="0" w:right="0" w:rightChars="0"/>
              <w:rPr>
                <w:rFonts w:hint="eastAsia" w:ascii="宋体" w:hAnsi="Times New Roman" w:eastAsia="宋体" w:cs="Times New Roman"/>
                <w:kern w:val="21"/>
                <w:sz w:val="28"/>
                <w:szCs w:val="28"/>
                <w:lang w:val="en-US" w:eastAsia="zh-CN" w:bidi="ar-SA"/>
              </w:rPr>
            </w:pPr>
          </w:p>
        </w:tc>
        <w:tc>
          <w:tcPr>
            <w:tcW w:w="2879" w:type="dxa"/>
            <w:vAlign w:val="top"/>
          </w:tcPr>
          <w:p w14:paraId="3A8C54E5">
            <w:pPr>
              <w:pStyle w:val="463"/>
              <w:keepNext w:val="0"/>
              <w:keepLines w:val="0"/>
              <w:widowControl/>
              <w:suppressLineNumbers w:val="0"/>
              <w:spacing w:before="0" w:beforeAutospacing="0" w:after="0" w:afterAutospacing="0"/>
              <w:ind w:left="0" w:leftChars="0" w:right="0" w:rightChars="0"/>
              <w:rPr>
                <w:rFonts w:hint="default" w:ascii="宋体" w:hAnsi="Times New Roman" w:eastAsia="宋体" w:cs="Times New Roman"/>
                <w:kern w:val="21"/>
                <w:sz w:val="28"/>
                <w:szCs w:val="28"/>
                <w:lang w:val="en-US" w:eastAsia="zh-CN" w:bidi="ar-SA"/>
              </w:rPr>
            </w:pPr>
            <w:r>
              <w:rPr>
                <w:rFonts w:hint="eastAsia" w:cs="Times New Roman"/>
                <w:kern w:val="21"/>
                <w:sz w:val="28"/>
                <w:szCs w:val="28"/>
                <w:lang w:val="en-US" w:eastAsia="zh-CN" w:bidi="ar-SA"/>
              </w:rPr>
              <w:t>智慧服务</w:t>
            </w:r>
          </w:p>
        </w:tc>
        <w:tc>
          <w:tcPr>
            <w:tcW w:w="4082" w:type="dxa"/>
            <w:vAlign w:val="top"/>
          </w:tcPr>
          <w:p w14:paraId="2780CFEC">
            <w:pPr>
              <w:pStyle w:val="463"/>
              <w:keepNext w:val="0"/>
              <w:keepLines w:val="0"/>
              <w:widowControl/>
              <w:suppressLineNumbers w:val="0"/>
              <w:spacing w:before="0" w:beforeAutospacing="0" w:after="0" w:afterAutospacing="0"/>
              <w:ind w:left="0" w:leftChars="0" w:right="0" w:rightChars="0"/>
              <w:rPr>
                <w:rFonts w:hint="default" w:ascii="宋体" w:hAnsi="Times New Roman" w:eastAsia="宋体" w:cs="Times New Roman"/>
                <w:kern w:val="21"/>
                <w:sz w:val="28"/>
                <w:szCs w:val="28"/>
                <w:lang w:val="en-US" w:eastAsia="zh-CN" w:bidi="ar-SA"/>
              </w:rPr>
            </w:pPr>
            <w:r>
              <w:rPr>
                <w:rFonts w:hint="eastAsia"/>
                <w:sz w:val="28"/>
                <w:szCs w:val="28"/>
                <w:lang w:val="en-US" w:eastAsia="zh-CN"/>
              </w:rPr>
              <w:t>展示服务区客流数据、经营数据、网络数据、公厕数据、广播信息、巡检信息等。</w:t>
            </w:r>
          </w:p>
        </w:tc>
      </w:tr>
      <w:bookmarkEnd w:id="87"/>
    </w:tbl>
    <w:p w14:paraId="6F2354D5">
      <w:pPr>
        <w:pStyle w:val="3"/>
        <w:bidi w:val="0"/>
        <w:ind w:left="0" w:leftChars="0" w:firstLine="0" w:firstLineChars="0"/>
      </w:pPr>
      <w:bookmarkStart w:id="88" w:name="_Toc28928"/>
      <w:bookmarkStart w:id="89" w:name="_Toc7647"/>
      <w:bookmarkStart w:id="90" w:name="_Toc15344"/>
      <w:r>
        <w:rPr>
          <w:rFonts w:hint="eastAsia"/>
        </w:rPr>
        <w:t>用户特点</w:t>
      </w:r>
      <w:bookmarkEnd w:id="88"/>
      <w:bookmarkEnd w:id="89"/>
      <w:bookmarkEnd w:id="90"/>
    </w:p>
    <w:p w14:paraId="40365AD9">
      <w:pPr>
        <w:bidi w:val="0"/>
        <w:rPr>
          <w:rFonts w:hint="eastAsia"/>
        </w:rPr>
      </w:pPr>
      <w:r>
        <w:rPr>
          <w:rFonts w:hint="eastAsia"/>
        </w:rPr>
        <w:t>预期用户为</w:t>
      </w:r>
      <w:r>
        <w:rPr>
          <w:rFonts w:hint="eastAsia"/>
          <w:lang w:val="en-US" w:eastAsia="zh-CN"/>
        </w:rPr>
        <w:t>路段监控中心监控人员</w:t>
      </w:r>
      <w:r>
        <w:rPr>
          <w:rFonts w:hint="eastAsia"/>
        </w:rPr>
        <w:t>，通常具备以下特点：</w:t>
      </w:r>
    </w:p>
    <w:p w14:paraId="41256826">
      <w:pPr>
        <w:bidi w:val="0"/>
        <w:ind w:left="0" w:leftChars="0" w:firstLine="560" w:firstLineChars="200"/>
        <w:rPr>
          <w:rFonts w:hint="eastAsia" w:ascii="宋体" w:hAnsi="宋体" w:eastAsia="宋体" w:cs="宋体"/>
          <w:sz w:val="28"/>
          <w:szCs w:val="22"/>
          <w:lang w:val="zh-CN" w:eastAsia="zh-CN" w:bidi="zh-CN"/>
        </w:rPr>
      </w:pPr>
      <w:r>
        <w:rPr>
          <w:rFonts w:hint="eastAsia" w:ascii="宋体" w:hAnsi="宋体" w:eastAsia="宋体" w:cs="宋体"/>
        </w:rPr>
        <w:t>·</w:t>
      </w:r>
      <w:r>
        <w:rPr>
          <w:rFonts w:hint="eastAsia" w:ascii="宋体" w:hAnsi="宋体" w:eastAsia="宋体" w:cs="宋体"/>
          <w:sz w:val="28"/>
          <w:szCs w:val="22"/>
          <w:lang w:val="zh-CN" w:eastAsia="zh-CN" w:bidi="zh-CN"/>
        </w:rPr>
        <w:t>一定的计算机操作能力，能够熟练操作监控软件及相关系统。</w:t>
      </w:r>
    </w:p>
    <w:p w14:paraId="670FCE84">
      <w:pPr>
        <w:bidi w:val="0"/>
        <w:ind w:left="0" w:leftChars="0" w:firstLine="560" w:firstLineChars="200"/>
        <w:rPr>
          <w:rFonts w:hint="eastAsia" w:ascii="宋体" w:hAnsi="宋体" w:eastAsia="宋体" w:cs="宋体"/>
          <w:sz w:val="28"/>
          <w:szCs w:val="22"/>
          <w:lang w:val="zh-CN" w:eastAsia="zh-CN" w:bidi="zh-CN"/>
        </w:rPr>
      </w:pPr>
      <w:r>
        <w:rPr>
          <w:rFonts w:hint="eastAsia" w:ascii="宋体" w:hAnsi="宋体" w:eastAsia="宋体" w:cs="宋体"/>
          <w:sz w:val="28"/>
          <w:szCs w:val="22"/>
          <w:lang w:val="zh-CN" w:eastAsia="zh-CN" w:bidi="zh-CN"/>
        </w:rPr>
        <w:t>·良好的交通管理知识和经验，了解高速公路交通监控的基本流程和规则。</w:t>
      </w:r>
    </w:p>
    <w:p w14:paraId="3805F665">
      <w:pPr>
        <w:bidi w:val="0"/>
        <w:ind w:left="0" w:leftChars="0" w:firstLine="560" w:firstLineChars="200"/>
        <w:rPr>
          <w:rFonts w:hint="eastAsia" w:eastAsia="宋体"/>
          <w:lang w:eastAsia="zh-CN"/>
        </w:rPr>
      </w:pPr>
      <w:r>
        <w:rPr>
          <w:rFonts w:hint="eastAsia" w:ascii="宋体" w:hAnsi="宋体" w:eastAsia="宋体" w:cs="宋体"/>
          <w:sz w:val="28"/>
          <w:szCs w:val="22"/>
          <w:lang w:val="zh-CN" w:eastAsia="zh-CN" w:bidi="zh-CN"/>
        </w:rPr>
        <w:t>·较强的责任心和应急处理能力，能够在紧急情况下迅速做出反应，确保交通流畅和安全。</w:t>
      </w:r>
    </w:p>
    <w:p w14:paraId="764DEFC0">
      <w:pPr>
        <w:pStyle w:val="3"/>
        <w:bidi w:val="0"/>
        <w:ind w:left="0" w:leftChars="0" w:firstLine="0" w:firstLineChars="0"/>
      </w:pPr>
      <w:bookmarkStart w:id="91" w:name="_Toc15495"/>
      <w:bookmarkStart w:id="92" w:name="_Toc24622"/>
      <w:bookmarkStart w:id="93" w:name="_Toc20654"/>
      <w:r>
        <w:rPr>
          <w:rFonts w:hint="eastAsia"/>
        </w:rPr>
        <w:t>约束</w:t>
      </w:r>
      <w:bookmarkEnd w:id="91"/>
      <w:bookmarkEnd w:id="92"/>
      <w:bookmarkEnd w:id="93"/>
    </w:p>
    <w:p w14:paraId="4CCBF279">
      <w:pPr>
        <w:pStyle w:val="4"/>
        <w:bidi w:val="0"/>
        <w:ind w:left="720" w:leftChars="0" w:hanging="720" w:firstLineChars="0"/>
        <w:rPr>
          <w:rFonts w:hint="eastAsia"/>
          <w:lang w:val="en-US" w:eastAsia="zh-CN"/>
        </w:rPr>
      </w:pPr>
      <w:bookmarkStart w:id="94" w:name="_Toc664495942"/>
      <w:bookmarkStart w:id="95" w:name="_Toc844"/>
      <w:r>
        <w:rPr>
          <w:rFonts w:hint="eastAsia"/>
          <w:lang w:val="en-US" w:eastAsia="zh-CN"/>
        </w:rPr>
        <w:t>法律法规</w:t>
      </w:r>
      <w:bookmarkEnd w:id="94"/>
      <w:bookmarkEnd w:id="95"/>
    </w:p>
    <w:p w14:paraId="55ED64A6">
      <w:pPr>
        <w:rPr>
          <w:rFonts w:hint="eastAsia"/>
          <w:lang w:val="en-US" w:eastAsia="zh-CN"/>
        </w:rPr>
      </w:pPr>
      <w:r>
        <w:rPr>
          <w:rFonts w:hint="eastAsia"/>
          <w:lang w:val="en-US" w:eastAsia="zh-CN"/>
        </w:rPr>
        <w:t>数据隐私保护：系统需遵守《个人信息保护法》等相关法律法规，确保用户数据的收集、存储和使用合法合规。</w:t>
      </w:r>
    </w:p>
    <w:p w14:paraId="6B8C26DE">
      <w:pPr>
        <w:rPr>
          <w:rFonts w:hint="eastAsia"/>
          <w:lang w:val="en-US" w:eastAsia="zh-CN"/>
        </w:rPr>
      </w:pPr>
      <w:r>
        <w:rPr>
          <w:rFonts w:hint="eastAsia"/>
          <w:lang w:val="en-US" w:eastAsia="zh-CN"/>
        </w:rPr>
        <w:t>行业标准：系统需符合交通行业的特定标准和规范。</w:t>
      </w:r>
    </w:p>
    <w:p w14:paraId="326EB0D1">
      <w:pPr>
        <w:rPr>
          <w:rFonts w:hint="eastAsia"/>
          <w:lang w:val="en-US" w:eastAsia="zh-CN"/>
        </w:rPr>
      </w:pPr>
      <w:r>
        <w:rPr>
          <w:rFonts w:hint="eastAsia"/>
          <w:lang w:val="en-US" w:eastAsia="zh-CN"/>
        </w:rPr>
        <w:t>知识产权：系统开发过程中使用的第三方软件或库需符合知识产权相关法律法规，避免侵权风险。</w:t>
      </w:r>
    </w:p>
    <w:p w14:paraId="1635DF70">
      <w:pPr>
        <w:pStyle w:val="4"/>
        <w:bidi w:val="0"/>
        <w:ind w:left="720" w:leftChars="0" w:hanging="720" w:firstLineChars="0"/>
        <w:rPr>
          <w:rFonts w:hint="default"/>
          <w:lang w:val="en-US" w:eastAsia="zh-CN"/>
        </w:rPr>
      </w:pPr>
      <w:bookmarkStart w:id="96" w:name="_Toc1268332794"/>
      <w:bookmarkStart w:id="97" w:name="_Toc15684"/>
      <w:r>
        <w:rPr>
          <w:rFonts w:hint="eastAsia"/>
          <w:lang w:val="en-US" w:eastAsia="zh-CN"/>
        </w:rPr>
        <w:t>硬件局限</w:t>
      </w:r>
      <w:bookmarkEnd w:id="96"/>
      <w:bookmarkEnd w:id="97"/>
    </w:p>
    <w:p w14:paraId="4A8DD904">
      <w:pPr>
        <w:rPr>
          <w:rFonts w:hint="default"/>
          <w:lang w:val="en-US" w:eastAsia="zh-CN"/>
        </w:rPr>
      </w:pPr>
      <w:r>
        <w:rPr>
          <w:rFonts w:hint="default"/>
          <w:lang w:val="en-US" w:eastAsia="zh-CN"/>
        </w:rPr>
        <w:t>响应时间要求：系统需在</w:t>
      </w:r>
      <w:r>
        <w:rPr>
          <w:rFonts w:hint="eastAsia"/>
          <w:lang w:val="en-US" w:eastAsia="zh-CN"/>
        </w:rPr>
        <w:t>3</w:t>
      </w:r>
      <w:r>
        <w:rPr>
          <w:rFonts w:hint="default"/>
          <w:lang w:val="en-US" w:eastAsia="zh-CN"/>
        </w:rPr>
        <w:t>秒内响应用户操作，硬件配置需满足高并发和低延迟的需求。</w:t>
      </w:r>
    </w:p>
    <w:p w14:paraId="0B394E3A">
      <w:pPr>
        <w:rPr>
          <w:rFonts w:hint="default"/>
          <w:lang w:val="en-US" w:eastAsia="zh-CN"/>
        </w:rPr>
      </w:pPr>
      <w:r>
        <w:rPr>
          <w:rFonts w:hint="default"/>
          <w:lang w:val="en-US" w:eastAsia="zh-CN"/>
        </w:rPr>
        <w:t>计算能力：硬件需具备足够的计算能力，以支持复杂的数据处理和实时分析功能。</w:t>
      </w:r>
    </w:p>
    <w:p w14:paraId="54CAE6B6"/>
    <w:p w14:paraId="6120BAA1">
      <w:pPr>
        <w:pStyle w:val="2"/>
        <w:bidi w:val="0"/>
        <w:ind w:left="432" w:leftChars="0" w:hanging="432" w:firstLineChars="0"/>
        <w:rPr>
          <w:rFonts w:hint="eastAsia"/>
        </w:rPr>
      </w:pPr>
      <w:bookmarkStart w:id="98" w:name="_Toc17597"/>
      <w:bookmarkStart w:id="99" w:name="_Toc90027709"/>
      <w:bookmarkStart w:id="100" w:name="_Toc89909856"/>
      <w:bookmarkStart w:id="101" w:name="_Toc90028245"/>
      <w:bookmarkStart w:id="102" w:name="_Toc89908802"/>
      <w:bookmarkStart w:id="103" w:name="_Toc624782511"/>
      <w:bookmarkStart w:id="104" w:name="_Toc89910301"/>
      <w:bookmarkStart w:id="105" w:name="_Toc16659"/>
      <w:bookmarkStart w:id="106" w:name="_Toc16628"/>
      <w:r>
        <w:rPr>
          <w:rFonts w:hint="eastAsia"/>
        </w:rPr>
        <w:t>具体需求</w:t>
      </w:r>
      <w:bookmarkEnd w:id="98"/>
      <w:bookmarkEnd w:id="99"/>
      <w:bookmarkEnd w:id="100"/>
      <w:bookmarkEnd w:id="101"/>
      <w:bookmarkEnd w:id="102"/>
      <w:bookmarkEnd w:id="103"/>
      <w:bookmarkEnd w:id="104"/>
      <w:bookmarkEnd w:id="105"/>
      <w:bookmarkEnd w:id="106"/>
    </w:p>
    <w:p w14:paraId="332BB370">
      <w:pPr>
        <w:pStyle w:val="3"/>
        <w:bidi w:val="0"/>
        <w:ind w:left="0" w:leftChars="0" w:firstLine="0" w:firstLineChars="0"/>
      </w:pPr>
      <w:bookmarkStart w:id="107" w:name="_Toc89905896"/>
      <w:bookmarkStart w:id="108" w:name="_Toc90028257"/>
      <w:bookmarkStart w:id="109" w:name="_Toc89907170"/>
      <w:bookmarkStart w:id="110" w:name="_Toc89905500"/>
      <w:bookmarkStart w:id="111" w:name="_Toc89904696"/>
      <w:bookmarkStart w:id="112" w:name="_Toc89908814"/>
      <w:bookmarkStart w:id="113" w:name="_Toc23651"/>
      <w:bookmarkStart w:id="114" w:name="_Toc89905098"/>
      <w:bookmarkStart w:id="115" w:name="_Toc90027721"/>
      <w:bookmarkStart w:id="116" w:name="_Toc1672112194"/>
      <w:bookmarkStart w:id="117" w:name="_Toc89906285"/>
      <w:bookmarkStart w:id="118" w:name="_Toc89909868"/>
      <w:bookmarkStart w:id="119" w:name="_Toc3441"/>
      <w:bookmarkStart w:id="120" w:name="_Toc2327"/>
      <w:r>
        <w:rPr>
          <w:rFonts w:hint="eastAsia"/>
        </w:rPr>
        <w:t>外部接口</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Start w:id="121" w:name="_Toc414956071"/>
      <w:bookmarkEnd w:id="121"/>
      <w:bookmarkStart w:id="122" w:name="_Toc414890792"/>
      <w:bookmarkEnd w:id="122"/>
      <w:bookmarkStart w:id="123" w:name="_Toc453491995"/>
      <w:bookmarkEnd w:id="123"/>
      <w:bookmarkStart w:id="124" w:name="_Toc453680166"/>
      <w:bookmarkEnd w:id="124"/>
      <w:bookmarkStart w:id="125" w:name="_Toc453491988"/>
      <w:bookmarkEnd w:id="125"/>
      <w:bookmarkStart w:id="126" w:name="_Toc416853370"/>
      <w:bookmarkEnd w:id="126"/>
      <w:bookmarkStart w:id="127" w:name="_Toc453680173"/>
      <w:bookmarkEnd w:id="127"/>
      <w:bookmarkStart w:id="128" w:name="_Toc428978674"/>
      <w:bookmarkEnd w:id="128"/>
      <w:bookmarkStart w:id="129" w:name="_Toc414890785"/>
      <w:bookmarkEnd w:id="129"/>
      <w:bookmarkStart w:id="130" w:name="_Toc453491994"/>
      <w:bookmarkEnd w:id="130"/>
      <w:bookmarkStart w:id="131" w:name="_Toc428978793"/>
      <w:bookmarkEnd w:id="131"/>
      <w:bookmarkStart w:id="132" w:name="_Toc428978857"/>
      <w:bookmarkEnd w:id="132"/>
      <w:bookmarkStart w:id="133" w:name="_Toc432082271"/>
      <w:bookmarkEnd w:id="133"/>
      <w:bookmarkStart w:id="134" w:name="_Toc428978737"/>
      <w:bookmarkEnd w:id="134"/>
      <w:bookmarkStart w:id="135" w:name="_Toc414631939"/>
      <w:bookmarkEnd w:id="135"/>
      <w:bookmarkStart w:id="136" w:name="_Toc453491959"/>
      <w:bookmarkEnd w:id="136"/>
      <w:bookmarkStart w:id="137" w:name="_Toc428978730"/>
      <w:bookmarkEnd w:id="137"/>
      <w:bookmarkStart w:id="138" w:name="_Toc453491960"/>
      <w:bookmarkEnd w:id="138"/>
      <w:bookmarkStart w:id="139" w:name="_Toc426531709"/>
      <w:bookmarkEnd w:id="139"/>
      <w:bookmarkStart w:id="140" w:name="_Toc432082265"/>
      <w:bookmarkEnd w:id="140"/>
      <w:bookmarkStart w:id="141" w:name="_Toc414631933"/>
      <w:bookmarkEnd w:id="141"/>
      <w:bookmarkStart w:id="142" w:name="_Toc414956065"/>
      <w:bookmarkEnd w:id="142"/>
      <w:bookmarkStart w:id="143" w:name="_Toc426531708"/>
      <w:bookmarkEnd w:id="143"/>
      <w:bookmarkStart w:id="144" w:name="_Toc428978673"/>
      <w:bookmarkEnd w:id="144"/>
      <w:bookmarkStart w:id="145" w:name="_Toc453680172"/>
      <w:bookmarkEnd w:id="145"/>
      <w:bookmarkStart w:id="146" w:name="_Toc428978667"/>
      <w:bookmarkEnd w:id="146"/>
      <w:bookmarkStart w:id="147" w:name="_Toc426531767"/>
      <w:bookmarkEnd w:id="147"/>
      <w:bookmarkStart w:id="148" w:name="_Toc432082272"/>
      <w:bookmarkEnd w:id="148"/>
      <w:bookmarkStart w:id="149" w:name="_Toc414607503"/>
      <w:bookmarkEnd w:id="149"/>
      <w:bookmarkStart w:id="150" w:name="_Toc426531766"/>
      <w:bookmarkEnd w:id="150"/>
      <w:bookmarkStart w:id="151" w:name="_Toc414607497"/>
      <w:bookmarkEnd w:id="151"/>
      <w:bookmarkStart w:id="152" w:name="_Toc414956072"/>
      <w:bookmarkEnd w:id="152"/>
      <w:bookmarkStart w:id="153" w:name="_Toc453491953"/>
      <w:bookmarkEnd w:id="153"/>
      <w:bookmarkStart w:id="154" w:name="_Toc428978864"/>
      <w:bookmarkEnd w:id="154"/>
      <w:bookmarkStart w:id="155" w:name="_Toc428978800"/>
      <w:bookmarkEnd w:id="155"/>
      <w:bookmarkStart w:id="156" w:name="_Toc430249592"/>
      <w:bookmarkEnd w:id="156"/>
      <w:bookmarkStart w:id="157" w:name="_Toc416853376"/>
      <w:bookmarkEnd w:id="157"/>
      <w:bookmarkStart w:id="158" w:name="_Toc430249598"/>
      <w:bookmarkEnd w:id="158"/>
      <w:bookmarkStart w:id="159" w:name="_Toc426531760"/>
      <w:bookmarkEnd w:id="159"/>
      <w:bookmarkStart w:id="160" w:name="_Toc426531702"/>
      <w:bookmarkEnd w:id="160"/>
      <w:bookmarkStart w:id="161" w:name="_Toc428978736"/>
      <w:bookmarkEnd w:id="161"/>
      <w:bookmarkStart w:id="162" w:name="_Toc414890791"/>
      <w:bookmarkEnd w:id="162"/>
      <w:bookmarkStart w:id="163" w:name="_Toc430249599"/>
      <w:bookmarkEnd w:id="163"/>
      <w:bookmarkStart w:id="164" w:name="_Toc414631940"/>
      <w:bookmarkEnd w:id="164"/>
      <w:bookmarkStart w:id="165" w:name="_Toc414607504"/>
      <w:bookmarkEnd w:id="165"/>
      <w:bookmarkStart w:id="166" w:name="_Toc416853377"/>
      <w:bookmarkEnd w:id="166"/>
      <w:bookmarkStart w:id="167" w:name="_Toc428978863"/>
      <w:bookmarkEnd w:id="167"/>
      <w:bookmarkStart w:id="168" w:name="_Toc428978799"/>
      <w:bookmarkEnd w:id="168"/>
    </w:p>
    <w:p w14:paraId="7F05D968">
      <w:pPr>
        <w:rPr>
          <w:rFonts w:hint="eastAsia" w:cs="宋体"/>
          <w:sz w:val="28"/>
          <w:szCs w:val="28"/>
          <w:lang w:val="en-US" w:eastAsia="zh-CN"/>
        </w:rPr>
      </w:pPr>
      <w:r>
        <w:rPr>
          <w:rFonts w:hint="eastAsia" w:cs="宋体"/>
          <w:sz w:val="28"/>
          <w:szCs w:val="28"/>
          <w:lang w:eastAsia="zh-CN"/>
        </w:rPr>
        <w:t>芙蓉洞智慧服务区平台</w:t>
      </w:r>
      <w:r>
        <w:rPr>
          <w:rFonts w:hint="eastAsia" w:cs="宋体"/>
          <w:sz w:val="28"/>
          <w:szCs w:val="28"/>
          <w:lang w:val="en-US" w:eastAsia="zh-CN"/>
        </w:rPr>
        <w:t>主要包含的外部接口模块有：服务区外部接口、充电桩、智慧广播对接、智慧卫生间、停车位信息、卡口信息、信息发布等。</w:t>
      </w:r>
    </w:p>
    <w:p w14:paraId="53C5C146">
      <w:pPr>
        <w:bidi w:val="0"/>
        <w:rPr>
          <w:rFonts w:hint="default"/>
          <w:lang w:val="en-US" w:eastAsia="zh-CN"/>
        </w:rPr>
      </w:pPr>
      <w:r>
        <w:rPr>
          <w:rFonts w:hint="eastAsia"/>
          <w:lang w:val="en-US" w:eastAsia="zh-CN"/>
        </w:rPr>
        <w:t>以上所涉及到的外部接口都将通过定时任务进行数据入库，并通过内部接口调用显示相关的数据。</w:t>
      </w:r>
    </w:p>
    <w:p w14:paraId="25606C92">
      <w:pPr>
        <w:pStyle w:val="4"/>
        <w:bidi w:val="0"/>
        <w:ind w:left="720" w:leftChars="0" w:hanging="720" w:firstLineChars="0"/>
      </w:pPr>
      <w:bookmarkStart w:id="169" w:name="_Toc1218639916"/>
      <w:bookmarkStart w:id="170" w:name="_Toc6690"/>
      <w:r>
        <w:rPr>
          <w:rFonts w:hint="eastAsia"/>
          <w:lang w:val="en-US" w:eastAsia="zh-CN"/>
        </w:rPr>
        <w:t>服务区相关外部接口</w:t>
      </w:r>
      <w:bookmarkEnd w:id="169"/>
      <w:bookmarkEnd w:id="170"/>
    </w:p>
    <w:p w14:paraId="05D57C08">
      <w:pPr>
        <w:rPr>
          <w:rFonts w:hint="eastAsia"/>
          <w:lang w:val="en-US" w:eastAsia="zh-CN"/>
        </w:rPr>
      </w:pPr>
      <w:r>
        <w:rPr>
          <w:rFonts w:hint="eastAsia"/>
          <w:lang w:val="en-US" w:eastAsia="zh-CN"/>
        </w:rPr>
        <w:t>服务区的外部接口获取到的信息主要包含：服务区信息、商铺信息、商品信息、交易信息。</w:t>
      </w:r>
    </w:p>
    <w:p w14:paraId="415A0A24">
      <w:pPr>
        <w:bidi w:val="0"/>
        <w:rPr>
          <w:rFonts w:hint="eastAsia"/>
          <w:lang w:val="en-US" w:eastAsia="zh-CN"/>
        </w:rPr>
      </w:pPr>
      <w:r>
        <w:rPr>
          <w:rFonts w:hint="eastAsia"/>
          <w:lang w:val="en-US" w:eastAsia="zh-CN"/>
        </w:rPr>
        <w:t>服务区相关接口的接口规范如下：</w:t>
      </w:r>
    </w:p>
    <w:p w14:paraId="28EA69AB">
      <w:pPr>
        <w:numPr>
          <w:ilvl w:val="0"/>
          <w:numId w:val="27"/>
        </w:numPr>
        <w:bidi w:val="0"/>
        <w:rPr>
          <w:rFonts w:hint="default"/>
          <w:lang w:val="en-US" w:eastAsia="zh-CN"/>
        </w:rPr>
      </w:pPr>
      <w:r>
        <w:rPr>
          <w:rFonts w:hint="eastAsia"/>
          <w:lang w:val="en-US" w:eastAsia="zh-CN"/>
        </w:rPr>
        <w:t>请求方式：所有接口调用均为POST请求；请求体通过 application/x-www-form-urlencoded 格式发送，包含一个 params 参数，该参数是 JSON 格式的请求数据。</w:t>
      </w:r>
    </w:p>
    <w:p w14:paraId="6FE640F4">
      <w:pPr>
        <w:numPr>
          <w:ilvl w:val="0"/>
          <w:numId w:val="27"/>
        </w:numPr>
        <w:bidi w:val="0"/>
        <w:ind w:left="0" w:leftChars="0" w:firstLine="560" w:firstLineChars="200"/>
        <w:rPr>
          <w:rFonts w:hint="default"/>
          <w:lang w:val="en-US" w:eastAsia="zh-CN"/>
        </w:rPr>
      </w:pPr>
      <w:r>
        <w:rPr>
          <w:rFonts w:hint="eastAsia"/>
          <w:lang w:val="en-US" w:eastAsia="zh-CN"/>
        </w:rPr>
        <w:t>请求参数：每次请求都需要包含规定参数 time</w:t>
      </w:r>
      <w:r>
        <w:rPr>
          <w:rFonts w:hint="default"/>
          <w:lang w:val="en-US" w:eastAsia="zh-CN"/>
        </w:rPr>
        <w:t>_stamp</w:t>
      </w:r>
      <w:r>
        <w:rPr>
          <w:rFonts w:hint="eastAsia"/>
          <w:lang w:val="en-US" w:eastAsia="zh-CN"/>
        </w:rPr>
        <w:t>、</w:t>
      </w:r>
      <w:r>
        <w:rPr>
          <w:rFonts w:hint="default"/>
          <w:lang w:val="en-US" w:eastAsia="zh-CN"/>
        </w:rPr>
        <w:t>sign</w:t>
      </w:r>
      <w:r>
        <w:rPr>
          <w:rFonts w:hint="eastAsia"/>
          <w:lang w:val="en-US" w:eastAsia="zh-CN"/>
        </w:rPr>
        <w:t>、params（具体请求参数）</w:t>
      </w:r>
    </w:p>
    <w:p w14:paraId="1034DB89">
      <w:pPr>
        <w:numPr>
          <w:ilvl w:val="0"/>
          <w:numId w:val="27"/>
        </w:numPr>
        <w:bidi w:val="0"/>
        <w:ind w:left="0" w:leftChars="0" w:firstLine="560" w:firstLineChars="200"/>
        <w:rPr>
          <w:rFonts w:hint="default"/>
          <w:lang w:val="en-US" w:eastAsia="zh-CN"/>
        </w:rPr>
      </w:pPr>
      <w:r>
        <w:rPr>
          <w:rFonts w:hint="eastAsia"/>
          <w:lang w:val="en-US" w:eastAsia="zh-CN"/>
        </w:rPr>
        <w:t>签名机制：签名通过 MD5 进行加密生成，加密字符串格式如下：</w:t>
      </w:r>
    </w:p>
    <w:p w14:paraId="25A93B37">
      <w:pPr>
        <w:bidi w:val="0"/>
        <w:ind w:left="0" w:leftChars="0" w:firstLine="0" w:firstLineChars="0"/>
        <w:rPr>
          <w:rFonts w:hint="default"/>
          <w:lang w:val="en-US" w:eastAsia="zh-CN"/>
        </w:rPr>
      </w:pPr>
      <w:r>
        <w:rPr>
          <w:rFonts w:hint="default"/>
          <w:lang w:val="en-US" w:eastAsia="zh-CN"/>
        </w:rPr>
        <w:t>limit=&lt;limit&gt;&amp;page=&lt;page&gt;&amp;time_stamp=&lt;time_stamp&gt;&amp;key=&lt;APPKEY&gt;</w:t>
      </w:r>
    </w:p>
    <w:p w14:paraId="3EE5A62F">
      <w:pPr>
        <w:bidi w:val="0"/>
        <w:rPr>
          <w:rFonts w:hint="eastAsia"/>
          <w:lang w:val="en-US" w:eastAsia="zh-CN"/>
        </w:rPr>
      </w:pPr>
      <w:r>
        <w:rPr>
          <w:rFonts w:hint="eastAsia"/>
          <w:lang w:val="en-US" w:eastAsia="zh-CN"/>
        </w:rPr>
        <w:t>其中 APPKEY 是固定密钥。</w:t>
      </w:r>
    </w:p>
    <w:p w14:paraId="6FF87D66">
      <w:pPr>
        <w:numPr>
          <w:ilvl w:val="0"/>
          <w:numId w:val="27"/>
        </w:numPr>
        <w:bidi w:val="0"/>
        <w:ind w:left="0" w:leftChars="0" w:firstLine="560" w:firstLineChars="200"/>
        <w:rPr>
          <w:rFonts w:hint="default"/>
          <w:lang w:val="en-US" w:eastAsia="zh-CN"/>
        </w:rPr>
      </w:pPr>
      <w:r>
        <w:rPr>
          <w:rFonts w:hint="eastAsia"/>
          <w:lang w:val="en-US" w:eastAsia="zh-CN"/>
        </w:rPr>
        <w:t>三方接口如下表：</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7"/>
        <w:gridCol w:w="1353"/>
        <w:gridCol w:w="3840"/>
      </w:tblGrid>
      <w:tr w14:paraId="694E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7" w:type="dxa"/>
            <w:vAlign w:val="center"/>
          </w:tcPr>
          <w:p w14:paraId="1947A2AC">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接口名称</w:t>
            </w:r>
          </w:p>
        </w:tc>
        <w:tc>
          <w:tcPr>
            <w:tcW w:w="1353" w:type="dxa"/>
            <w:vAlign w:val="center"/>
          </w:tcPr>
          <w:p w14:paraId="386491AF">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请求方式</w:t>
            </w:r>
          </w:p>
        </w:tc>
        <w:tc>
          <w:tcPr>
            <w:tcW w:w="3840" w:type="dxa"/>
            <w:vAlign w:val="center"/>
          </w:tcPr>
          <w:p w14:paraId="6DEF06D5">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描述</w:t>
            </w:r>
          </w:p>
        </w:tc>
      </w:tr>
      <w:tr w14:paraId="67AC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7" w:type="dxa"/>
            <w:vAlign w:val="center"/>
          </w:tcPr>
          <w:p w14:paraId="72023C25">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lang w:val="en-US" w:eastAsia="zh-CN"/>
              </w:rPr>
              <w:t>get</w:t>
            </w:r>
            <w:r>
              <w:rPr>
                <w:rFonts w:hint="default"/>
                <w:lang w:val="en-US" w:eastAsia="zh-CN"/>
              </w:rPr>
              <w:t>_yx_manafreegroup</w:t>
            </w:r>
          </w:p>
        </w:tc>
        <w:tc>
          <w:tcPr>
            <w:tcW w:w="1353" w:type="dxa"/>
            <w:vAlign w:val="center"/>
          </w:tcPr>
          <w:p w14:paraId="35659209">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POST</w:t>
            </w:r>
          </w:p>
        </w:tc>
        <w:tc>
          <w:tcPr>
            <w:tcW w:w="3840" w:type="dxa"/>
            <w:vAlign w:val="center"/>
          </w:tcPr>
          <w:p w14:paraId="46477375">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用于对接服务区信息数据</w:t>
            </w:r>
          </w:p>
        </w:tc>
      </w:tr>
      <w:tr w14:paraId="14D4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7" w:type="dxa"/>
            <w:vAlign w:val="center"/>
          </w:tcPr>
          <w:p w14:paraId="7246F35D">
            <w:pPr>
              <w:keepNext w:val="0"/>
              <w:keepLines w:val="0"/>
              <w:numPr>
                <w:ilvl w:val="0"/>
                <w:numId w:val="0"/>
              </w:numPr>
              <w:suppressLineNumbers w:val="0"/>
              <w:bidi w:val="0"/>
              <w:spacing w:before="0" w:beforeAutospacing="0" w:after="0" w:afterAutospacing="0"/>
              <w:ind w:left="0" w:right="0"/>
              <w:jc w:val="center"/>
              <w:rPr>
                <w:rFonts w:hint="eastAsia"/>
                <w:lang w:val="en-US" w:eastAsia="zh-CN"/>
              </w:rPr>
            </w:pPr>
            <w:r>
              <w:rPr>
                <w:rFonts w:hint="eastAsia"/>
                <w:lang w:val="en-US" w:eastAsia="zh-CN"/>
              </w:rPr>
              <w:t>yx_data_api/get_yx_manaframe</w:t>
            </w:r>
          </w:p>
        </w:tc>
        <w:tc>
          <w:tcPr>
            <w:tcW w:w="1353" w:type="dxa"/>
            <w:vAlign w:val="center"/>
          </w:tcPr>
          <w:p w14:paraId="5D80DF91">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POST</w:t>
            </w:r>
          </w:p>
        </w:tc>
        <w:tc>
          <w:tcPr>
            <w:tcW w:w="3840" w:type="dxa"/>
            <w:vAlign w:val="center"/>
          </w:tcPr>
          <w:p w14:paraId="12A03035">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用于对接服务区商铺信息</w:t>
            </w:r>
          </w:p>
        </w:tc>
      </w:tr>
      <w:tr w14:paraId="0792F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7" w:type="dxa"/>
            <w:vAlign w:val="center"/>
          </w:tcPr>
          <w:p w14:paraId="58E96DFD">
            <w:pPr>
              <w:keepNext w:val="0"/>
              <w:keepLines w:val="0"/>
              <w:numPr>
                <w:ilvl w:val="0"/>
                <w:numId w:val="0"/>
              </w:numPr>
              <w:suppressLineNumbers w:val="0"/>
              <w:bidi w:val="0"/>
              <w:spacing w:before="0" w:beforeAutospacing="0" w:after="0" w:afterAutospacing="0"/>
              <w:ind w:left="0" w:right="0"/>
              <w:jc w:val="center"/>
              <w:rPr>
                <w:rFonts w:hint="eastAsia"/>
                <w:lang w:val="en-US" w:eastAsia="zh-CN"/>
              </w:rPr>
            </w:pPr>
            <w:r>
              <w:rPr>
                <w:rFonts w:hint="eastAsia"/>
                <w:lang w:val="en-US" w:eastAsia="zh-CN"/>
              </w:rPr>
              <w:t>yx_data_api/get_goods_base</w:t>
            </w:r>
          </w:p>
        </w:tc>
        <w:tc>
          <w:tcPr>
            <w:tcW w:w="1353" w:type="dxa"/>
            <w:shd w:val="clear" w:color="auto" w:fill="auto"/>
            <w:vAlign w:val="center"/>
          </w:tcPr>
          <w:p w14:paraId="61BA8249">
            <w:pPr>
              <w:keepNext w:val="0"/>
              <w:keepLines w:val="0"/>
              <w:numPr>
                <w:ilvl w:val="0"/>
                <w:numId w:val="0"/>
              </w:numPr>
              <w:suppressLineNumbers w:val="0"/>
              <w:bidi w:val="0"/>
              <w:spacing w:before="0" w:beforeAutospacing="0" w:after="0" w:afterAutospacing="0"/>
              <w:ind w:left="0" w:leftChars="0" w:right="0" w:firstLine="0" w:firstLineChars="0"/>
              <w:jc w:val="center"/>
              <w:rPr>
                <w:rFonts w:hint="eastAsia" w:ascii="宋体" w:hAnsi="宋体" w:eastAsia="宋体" w:cs="宋体"/>
                <w:sz w:val="28"/>
                <w:szCs w:val="22"/>
                <w:vertAlign w:val="baseline"/>
                <w:lang w:val="en-US" w:eastAsia="zh-CN" w:bidi="zh-CN"/>
              </w:rPr>
            </w:pPr>
            <w:r>
              <w:rPr>
                <w:rFonts w:hint="eastAsia"/>
                <w:vertAlign w:val="baseline"/>
                <w:lang w:val="en-US" w:eastAsia="zh-CN"/>
              </w:rPr>
              <w:t>POST</w:t>
            </w:r>
          </w:p>
        </w:tc>
        <w:tc>
          <w:tcPr>
            <w:tcW w:w="3840" w:type="dxa"/>
            <w:vAlign w:val="center"/>
          </w:tcPr>
          <w:p w14:paraId="02B08DA6">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用于对接服务区商品信息</w:t>
            </w:r>
          </w:p>
        </w:tc>
      </w:tr>
      <w:tr w14:paraId="1627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7" w:type="dxa"/>
            <w:vAlign w:val="center"/>
          </w:tcPr>
          <w:p w14:paraId="0A6E3B6E">
            <w:pPr>
              <w:keepNext w:val="0"/>
              <w:keepLines w:val="0"/>
              <w:numPr>
                <w:ilvl w:val="0"/>
                <w:numId w:val="0"/>
              </w:numPr>
              <w:suppressLineNumbers w:val="0"/>
              <w:bidi w:val="0"/>
              <w:spacing w:before="0" w:beforeAutospacing="0" w:after="0" w:afterAutospacing="0"/>
              <w:ind w:left="0" w:right="0"/>
              <w:jc w:val="center"/>
              <w:rPr>
                <w:rFonts w:hint="eastAsia"/>
                <w:lang w:val="en-US" w:eastAsia="zh-CN"/>
              </w:rPr>
            </w:pPr>
            <w:r>
              <w:rPr>
                <w:rFonts w:hint="eastAsia"/>
                <w:lang w:val="en-US" w:eastAsia="zh-CN"/>
              </w:rPr>
              <w:t>yx_data_api/get_sell_detail</w:t>
            </w:r>
          </w:p>
        </w:tc>
        <w:tc>
          <w:tcPr>
            <w:tcW w:w="1353" w:type="dxa"/>
            <w:shd w:val="clear" w:color="auto" w:fill="auto"/>
            <w:vAlign w:val="center"/>
          </w:tcPr>
          <w:p w14:paraId="291F05EA">
            <w:pPr>
              <w:keepNext w:val="0"/>
              <w:keepLines w:val="0"/>
              <w:numPr>
                <w:ilvl w:val="0"/>
                <w:numId w:val="0"/>
              </w:numPr>
              <w:suppressLineNumbers w:val="0"/>
              <w:bidi w:val="0"/>
              <w:spacing w:before="0" w:beforeAutospacing="0" w:after="0" w:afterAutospacing="0"/>
              <w:ind w:left="0" w:leftChars="0" w:right="0" w:firstLine="0" w:firstLineChars="0"/>
              <w:jc w:val="center"/>
              <w:rPr>
                <w:rFonts w:hint="eastAsia" w:ascii="宋体" w:hAnsi="宋体" w:eastAsia="宋体" w:cs="宋体"/>
                <w:sz w:val="28"/>
                <w:szCs w:val="22"/>
                <w:vertAlign w:val="baseline"/>
                <w:lang w:val="en-US" w:eastAsia="zh-CN" w:bidi="zh-CN"/>
              </w:rPr>
            </w:pPr>
            <w:r>
              <w:rPr>
                <w:rFonts w:hint="eastAsia"/>
                <w:vertAlign w:val="baseline"/>
                <w:lang w:val="en-US" w:eastAsia="zh-CN"/>
              </w:rPr>
              <w:t>POST</w:t>
            </w:r>
          </w:p>
        </w:tc>
        <w:tc>
          <w:tcPr>
            <w:tcW w:w="3840" w:type="dxa"/>
            <w:vAlign w:val="center"/>
          </w:tcPr>
          <w:p w14:paraId="36FC464A">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用于对接商铺交易信息</w:t>
            </w:r>
          </w:p>
        </w:tc>
      </w:tr>
    </w:tbl>
    <w:p w14:paraId="41574220">
      <w:pPr>
        <w:pStyle w:val="4"/>
        <w:bidi w:val="0"/>
        <w:ind w:left="720" w:leftChars="0" w:hanging="720" w:firstLineChars="0"/>
      </w:pPr>
      <w:bookmarkStart w:id="171" w:name="_Toc201034331"/>
      <w:bookmarkStart w:id="172" w:name="_Toc29472"/>
      <w:r>
        <w:rPr>
          <w:rFonts w:hint="eastAsia"/>
          <w:lang w:val="en-US" w:eastAsia="zh-CN"/>
        </w:rPr>
        <w:t>充电桩外部接口</w:t>
      </w:r>
      <w:bookmarkEnd w:id="171"/>
      <w:bookmarkEnd w:id="172"/>
    </w:p>
    <w:p w14:paraId="75619578">
      <w:pPr>
        <w:rPr>
          <w:rFonts w:hint="eastAsia"/>
          <w:lang w:val="en-US" w:eastAsia="zh-CN"/>
        </w:rPr>
      </w:pPr>
      <w:r>
        <w:rPr>
          <w:rFonts w:hint="eastAsia"/>
          <w:lang w:val="en-US" w:eastAsia="zh-CN"/>
        </w:rPr>
        <w:t>充电桩外部接口主要需要调用的三方接口板块信息有：充电站信息、设备状态、充电订单信息、查询统计信息。</w:t>
      </w:r>
    </w:p>
    <w:p w14:paraId="0AA25E92">
      <w:pPr>
        <w:rPr>
          <w:rFonts w:hint="eastAsia"/>
          <w:lang w:val="en-US" w:eastAsia="zh-CN"/>
        </w:rPr>
      </w:pPr>
      <w:r>
        <w:rPr>
          <w:rFonts w:hint="eastAsia"/>
          <w:lang w:val="en-US" w:eastAsia="zh-CN"/>
        </w:rPr>
        <w:t>充电桩相关的数据对接新能源车桩检测平台，相关的数据会通过定时任务调用第三方接口的形式将相关数据入库，第三方平台的外部接口如下：</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2"/>
        <w:gridCol w:w="1425"/>
        <w:gridCol w:w="4753"/>
      </w:tblGrid>
      <w:tr w14:paraId="491B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1B77A08C">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接口名称</w:t>
            </w:r>
          </w:p>
        </w:tc>
        <w:tc>
          <w:tcPr>
            <w:tcW w:w="1425" w:type="dxa"/>
            <w:vAlign w:val="center"/>
          </w:tcPr>
          <w:p w14:paraId="1D6E530C">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请求方式</w:t>
            </w:r>
          </w:p>
        </w:tc>
        <w:tc>
          <w:tcPr>
            <w:tcW w:w="4753" w:type="dxa"/>
            <w:vAlign w:val="center"/>
          </w:tcPr>
          <w:p w14:paraId="7A74432D">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描述</w:t>
            </w:r>
          </w:p>
        </w:tc>
      </w:tr>
      <w:tr w14:paraId="32E3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1A226C36">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query_stations_info</w:t>
            </w:r>
          </w:p>
        </w:tc>
        <w:tc>
          <w:tcPr>
            <w:tcW w:w="1425" w:type="dxa"/>
            <w:vAlign w:val="center"/>
          </w:tcPr>
          <w:p w14:paraId="227C262A">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POST</w:t>
            </w:r>
          </w:p>
        </w:tc>
        <w:tc>
          <w:tcPr>
            <w:tcW w:w="4753" w:type="dxa"/>
            <w:vAlign w:val="center"/>
          </w:tcPr>
          <w:p w14:paraId="7B28DFD4">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用于查询运营商的充电站的信息</w:t>
            </w:r>
          </w:p>
        </w:tc>
      </w:tr>
      <w:tr w14:paraId="0558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0DCCA569">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query</w:t>
            </w:r>
            <w:r>
              <w:rPr>
                <w:rFonts w:hint="default"/>
                <w:vertAlign w:val="baseline"/>
                <w:lang w:val="en-US" w:eastAsia="zh-CN"/>
              </w:rPr>
              <w:t>_station_status</w:t>
            </w:r>
          </w:p>
        </w:tc>
        <w:tc>
          <w:tcPr>
            <w:tcW w:w="1425" w:type="dxa"/>
            <w:vAlign w:val="center"/>
          </w:tcPr>
          <w:p w14:paraId="0165CCE1">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POST</w:t>
            </w:r>
          </w:p>
        </w:tc>
        <w:tc>
          <w:tcPr>
            <w:tcW w:w="4753" w:type="dxa"/>
            <w:vAlign w:val="center"/>
          </w:tcPr>
          <w:p w14:paraId="0BD42003">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用于批量查询设备实时状态</w:t>
            </w:r>
          </w:p>
        </w:tc>
      </w:tr>
      <w:tr w14:paraId="1954A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5ABB294D">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notification</w:t>
            </w:r>
            <w:r>
              <w:rPr>
                <w:rFonts w:hint="default"/>
                <w:vertAlign w:val="baseline"/>
                <w:lang w:val="en-US" w:eastAsia="zh-CN"/>
              </w:rPr>
              <w:t>_charge_order_info</w:t>
            </w:r>
          </w:p>
        </w:tc>
        <w:tc>
          <w:tcPr>
            <w:tcW w:w="1425" w:type="dxa"/>
            <w:vAlign w:val="center"/>
          </w:tcPr>
          <w:p w14:paraId="04F83E23">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 xml:space="preserve">POST </w:t>
            </w:r>
          </w:p>
        </w:tc>
        <w:tc>
          <w:tcPr>
            <w:tcW w:w="4753" w:type="dxa"/>
            <w:vAlign w:val="center"/>
          </w:tcPr>
          <w:p w14:paraId="506787A8">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用于设备归属运营商向客户归属运营商推送充电订单数据</w:t>
            </w:r>
          </w:p>
        </w:tc>
      </w:tr>
      <w:tr w14:paraId="0271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6E0D6ABA">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query_station_stats</w:t>
            </w:r>
          </w:p>
        </w:tc>
        <w:tc>
          <w:tcPr>
            <w:tcW w:w="1425" w:type="dxa"/>
            <w:vAlign w:val="center"/>
          </w:tcPr>
          <w:p w14:paraId="5D81390E">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POST</w:t>
            </w:r>
          </w:p>
        </w:tc>
        <w:tc>
          <w:tcPr>
            <w:tcW w:w="4753" w:type="dxa"/>
            <w:vAlign w:val="center"/>
          </w:tcPr>
          <w:p w14:paraId="1C984D94">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用于定期获取每个充电站，在某个周期内的统计信息</w:t>
            </w:r>
          </w:p>
        </w:tc>
      </w:tr>
    </w:tbl>
    <w:p w14:paraId="66B5E459">
      <w:pPr>
        <w:pStyle w:val="4"/>
        <w:bidi w:val="0"/>
        <w:ind w:left="720" w:leftChars="0" w:hanging="720" w:firstLineChars="0"/>
      </w:pPr>
      <w:bookmarkStart w:id="173" w:name="_Toc792224386"/>
      <w:bookmarkStart w:id="174" w:name="_Toc11682"/>
      <w:r>
        <w:rPr>
          <w:rFonts w:hint="eastAsia"/>
          <w:lang w:val="en-US" w:eastAsia="zh-CN"/>
        </w:rPr>
        <w:t>智慧广播对接外部接口</w:t>
      </w:r>
      <w:bookmarkEnd w:id="173"/>
      <w:bookmarkEnd w:id="174"/>
    </w:p>
    <w:p w14:paraId="600C1F49">
      <w:pPr>
        <w:rPr>
          <w:rFonts w:hint="eastAsia"/>
          <w:lang w:val="en-US" w:eastAsia="zh-CN"/>
        </w:rPr>
      </w:pPr>
      <w:r>
        <w:rPr>
          <w:rFonts w:hint="eastAsia"/>
          <w:lang w:val="en-US" w:eastAsia="zh-CN"/>
        </w:rPr>
        <w:t>智慧广播对接参考了HTTP第三方联网协议，对接的第三方板块内容有：查询广播文件、查询分级配置和广播/电话/调频状态、打开广播。</w:t>
      </w:r>
    </w:p>
    <w:p w14:paraId="24CBDCCB">
      <w:pPr>
        <w:rPr>
          <w:rFonts w:hint="eastAsia"/>
          <w:lang w:val="en-US" w:eastAsia="zh-CN"/>
        </w:rPr>
      </w:pPr>
      <w:r>
        <w:rPr>
          <w:rFonts w:hint="eastAsia"/>
          <w:lang w:val="en-US" w:eastAsia="zh-CN"/>
        </w:rPr>
        <w:t>智慧广播相关的数据会通过定时任务调用第三方接口的形式将相关数据入库，第三方平台的外部接口如下：</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2"/>
        <w:gridCol w:w="1425"/>
        <w:gridCol w:w="4753"/>
      </w:tblGrid>
      <w:tr w14:paraId="01E7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326D5A99">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接口名称</w:t>
            </w:r>
          </w:p>
        </w:tc>
        <w:tc>
          <w:tcPr>
            <w:tcW w:w="1425" w:type="dxa"/>
            <w:vAlign w:val="center"/>
          </w:tcPr>
          <w:p w14:paraId="2B3ED5BC">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请求方式</w:t>
            </w:r>
          </w:p>
        </w:tc>
        <w:tc>
          <w:tcPr>
            <w:tcW w:w="4753" w:type="dxa"/>
            <w:vAlign w:val="center"/>
          </w:tcPr>
          <w:p w14:paraId="3D78E703">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描述</w:t>
            </w:r>
          </w:p>
        </w:tc>
      </w:tr>
      <w:tr w14:paraId="4B1D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7AED742B">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/api/GetSetMajorConfigurationAllList</w:t>
            </w:r>
          </w:p>
        </w:tc>
        <w:tc>
          <w:tcPr>
            <w:tcW w:w="1425" w:type="dxa"/>
            <w:vAlign w:val="center"/>
          </w:tcPr>
          <w:p w14:paraId="1100AA4D">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Get</w:t>
            </w:r>
          </w:p>
        </w:tc>
        <w:tc>
          <w:tcPr>
            <w:tcW w:w="4753" w:type="dxa"/>
            <w:vAlign w:val="center"/>
          </w:tcPr>
          <w:p w14:paraId="31C83C59">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查询分机配置和广播/电话/调频状态</w:t>
            </w:r>
          </w:p>
        </w:tc>
      </w:tr>
      <w:tr w14:paraId="6477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0138CD62">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/api/Audio</w:t>
            </w:r>
          </w:p>
        </w:tc>
        <w:tc>
          <w:tcPr>
            <w:tcW w:w="1425" w:type="dxa"/>
            <w:vAlign w:val="center"/>
          </w:tcPr>
          <w:p w14:paraId="6B09C68A">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default"/>
                <w:vertAlign w:val="baseline"/>
                <w:lang w:val="en-US" w:eastAsia="zh-CN"/>
              </w:rPr>
              <w:t>POST</w:t>
            </w:r>
          </w:p>
        </w:tc>
        <w:tc>
          <w:tcPr>
            <w:tcW w:w="4753" w:type="dxa"/>
            <w:vAlign w:val="center"/>
          </w:tcPr>
          <w:p w14:paraId="0DA44FE4">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音频文件查询/上传</w:t>
            </w:r>
          </w:p>
        </w:tc>
      </w:tr>
      <w:tr w14:paraId="0F6E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vAlign w:val="center"/>
          </w:tcPr>
          <w:p w14:paraId="777C1FC9">
            <w:pPr>
              <w:keepNext w:val="0"/>
              <w:keepLines w:val="0"/>
              <w:numPr>
                <w:ilvl w:val="0"/>
                <w:numId w:val="0"/>
              </w:numPr>
              <w:suppressLineNumbers w:val="0"/>
              <w:tabs>
                <w:tab w:val="left" w:pos="1794"/>
              </w:tabs>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/api/OpenBroad</w:t>
            </w:r>
          </w:p>
        </w:tc>
        <w:tc>
          <w:tcPr>
            <w:tcW w:w="1425" w:type="dxa"/>
            <w:vAlign w:val="center"/>
          </w:tcPr>
          <w:p w14:paraId="32269ABF">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POST</w:t>
            </w:r>
          </w:p>
        </w:tc>
        <w:tc>
          <w:tcPr>
            <w:tcW w:w="4753" w:type="dxa"/>
            <w:vAlign w:val="center"/>
          </w:tcPr>
          <w:p w14:paraId="120767E2">
            <w:pPr>
              <w:keepNext w:val="0"/>
              <w:keepLines w:val="0"/>
              <w:numPr>
                <w:ilvl w:val="0"/>
                <w:numId w:val="0"/>
              </w:numPr>
              <w:suppressLineNumbers w:val="0"/>
              <w:bidi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可以进行打开广播的操作</w:t>
            </w:r>
          </w:p>
        </w:tc>
      </w:tr>
    </w:tbl>
    <w:p w14:paraId="7CF31E34">
      <w:pPr>
        <w:pStyle w:val="4"/>
        <w:bidi w:val="0"/>
        <w:ind w:left="720" w:leftChars="0" w:hanging="720" w:firstLineChars="0"/>
      </w:pPr>
      <w:bookmarkStart w:id="175" w:name="_Toc516644102"/>
      <w:bookmarkStart w:id="176" w:name="_Toc9621"/>
      <w:r>
        <w:rPr>
          <w:rFonts w:hint="eastAsia"/>
          <w:lang w:val="en-US" w:eastAsia="zh-CN"/>
        </w:rPr>
        <w:t>智慧卫生间外部接口</w:t>
      </w:r>
      <w:bookmarkEnd w:id="175"/>
      <w:bookmarkEnd w:id="176"/>
    </w:p>
    <w:p w14:paraId="59DED6A4">
      <w:pPr>
        <w:rPr>
          <w:rFonts w:hint="eastAsia"/>
          <w:lang w:val="en-US" w:eastAsia="zh-CN"/>
        </w:rPr>
      </w:pPr>
      <w:r>
        <w:rPr>
          <w:rFonts w:hint="eastAsia"/>
          <w:lang w:val="en-US" w:eastAsia="zh-CN"/>
        </w:rPr>
        <w:t>智慧卫生间的数据来源方式通过在项目启动时与第三方的卫生间导视系统建立网络连接，自动读取驱动配置中的 IP 和 PORT 字段，主动查询设备驱动状态，从而知晓卫生间的占用情况。</w:t>
      </w:r>
    </w:p>
    <w:p w14:paraId="60758DA3">
      <w:pPr>
        <w:rPr>
          <w:rFonts w:hint="eastAsia"/>
          <w:lang w:val="en-US" w:eastAsia="zh-CN"/>
        </w:rPr>
      </w:pPr>
      <w:r>
        <w:rPr>
          <w:rFonts w:hint="eastAsia"/>
          <w:lang w:val="en-US" w:eastAsia="zh-CN"/>
        </w:rPr>
        <w:t>对接步骤如下：</w:t>
      </w:r>
    </w:p>
    <w:p w14:paraId="4DEFBBE4">
      <w:pPr>
        <w:numPr>
          <w:ilvl w:val="0"/>
          <w:numId w:val="28"/>
        </w:numPr>
        <w:rPr>
          <w:rFonts w:hint="default"/>
          <w:lang w:val="en-US" w:eastAsia="zh-CN"/>
        </w:rPr>
      </w:pPr>
      <w:r>
        <w:rPr>
          <w:rFonts w:hint="eastAsia"/>
          <w:lang w:val="en-US" w:eastAsia="zh-CN"/>
        </w:rPr>
        <w:t>项目启动时与第三方平台建立网络连接，自动读取驱动配置中的IP</w:t>
      </w:r>
    </w:p>
    <w:p w14:paraId="4B069646">
      <w:pPr>
        <w:numPr>
          <w:ilvl w:val="0"/>
          <w:numId w:val="28"/>
        </w:numPr>
        <w:rPr>
          <w:rFonts w:hint="default"/>
          <w:lang w:val="en-US" w:eastAsia="zh-CN"/>
        </w:rPr>
      </w:pPr>
      <w:r>
        <w:rPr>
          <w:rFonts w:hint="eastAsia"/>
          <w:lang w:val="en-US" w:eastAsia="zh-CN"/>
        </w:rPr>
        <w:t>连接成功后，主动查询驱动设施信息</w:t>
      </w:r>
    </w:p>
    <w:p w14:paraId="36D711E5">
      <w:pPr>
        <w:numPr>
          <w:ilvl w:val="0"/>
          <w:numId w:val="28"/>
        </w:numPr>
        <w:rPr>
          <w:rFonts w:hint="default"/>
          <w:lang w:val="en-US" w:eastAsia="zh-CN"/>
        </w:rPr>
      </w:pPr>
      <w:r>
        <w:rPr>
          <w:rFonts w:hint="eastAsia"/>
          <w:lang w:val="en-US" w:eastAsia="zh-CN"/>
        </w:rPr>
        <w:t>拿到数据后，验证数据是否正常，数据通过验证进行存库操作</w:t>
      </w:r>
    </w:p>
    <w:p w14:paraId="04876793">
      <w:pPr>
        <w:pStyle w:val="4"/>
        <w:bidi w:val="0"/>
        <w:ind w:left="720" w:leftChars="0" w:hanging="720" w:firstLineChars="0"/>
      </w:pPr>
      <w:bookmarkStart w:id="177" w:name="_Toc961037493"/>
      <w:bookmarkStart w:id="178" w:name="_Toc8069"/>
      <w:r>
        <w:rPr>
          <w:rFonts w:hint="eastAsia"/>
          <w:lang w:val="en-US" w:eastAsia="zh-CN"/>
        </w:rPr>
        <w:t>危化品停车位外部接口</w:t>
      </w:r>
      <w:bookmarkEnd w:id="177"/>
      <w:bookmarkEnd w:id="178"/>
    </w:p>
    <w:p w14:paraId="7FCA3107">
      <w:pPr>
        <w:rPr>
          <w:rFonts w:hint="eastAsia"/>
          <w:lang w:val="en-US" w:eastAsia="zh-CN"/>
        </w:rPr>
      </w:pPr>
      <w:r>
        <w:rPr>
          <w:rFonts w:hint="eastAsia"/>
          <w:lang w:val="en-US" w:eastAsia="zh-CN"/>
        </w:rPr>
        <w:t>关于危化品停车位的数据获取模式为，第三方平台通过调用本系统中的向本系统内部推送数据。当第三方所推送的数据通过本平台的数据验证后，储存进数据库中，系统内部在通过内部接口调用入库的数据查询相关数据。</w:t>
      </w:r>
    </w:p>
    <w:p w14:paraId="24DD04C0">
      <w:pPr>
        <w:rPr>
          <w:rFonts w:hint="eastAsia"/>
          <w:lang w:val="en-US" w:eastAsia="zh-CN"/>
        </w:rPr>
      </w:pPr>
      <w:r>
        <w:rPr>
          <w:rFonts w:hint="eastAsia"/>
          <w:lang w:val="en-US" w:eastAsia="zh-CN"/>
        </w:rPr>
        <w:t>对接步骤如下：</w:t>
      </w:r>
    </w:p>
    <w:p w14:paraId="4CB6A9F7">
      <w:pPr>
        <w:numPr>
          <w:ilvl w:val="0"/>
          <w:numId w:val="29"/>
        </w:numPr>
        <w:rPr>
          <w:rFonts w:hint="default"/>
          <w:lang w:val="en-US" w:eastAsia="zh-CN"/>
        </w:rPr>
      </w:pPr>
      <w:r>
        <w:rPr>
          <w:rFonts w:hint="eastAsia"/>
          <w:lang w:val="en-US" w:eastAsia="zh-CN"/>
        </w:rPr>
        <w:t>系统提供接口给第三方平台，配置到危化品车位服务器上</w:t>
      </w:r>
    </w:p>
    <w:p w14:paraId="14B09595">
      <w:pPr>
        <w:numPr>
          <w:ilvl w:val="0"/>
          <w:numId w:val="29"/>
        </w:numPr>
        <w:rPr>
          <w:rFonts w:hint="default"/>
          <w:lang w:val="en-US" w:eastAsia="zh-CN"/>
        </w:rPr>
      </w:pPr>
      <w:r>
        <w:rPr>
          <w:rFonts w:hint="eastAsia"/>
          <w:lang w:val="en-US" w:eastAsia="zh-CN"/>
        </w:rPr>
        <w:t>危化品车位服务器根据系统提供的接口，将危化品车流量数据推送到本系统</w:t>
      </w:r>
    </w:p>
    <w:p w14:paraId="0475052C">
      <w:pPr>
        <w:numPr>
          <w:ilvl w:val="0"/>
          <w:numId w:val="29"/>
        </w:numPr>
        <w:rPr>
          <w:rFonts w:hint="default"/>
          <w:lang w:val="en-US" w:eastAsia="zh-CN"/>
        </w:rPr>
      </w:pPr>
      <w:r>
        <w:rPr>
          <w:rFonts w:hint="eastAsia"/>
          <w:lang w:val="en-US" w:eastAsia="zh-CN"/>
        </w:rPr>
        <w:t>当推送过来的数据通过了验证，将数据录入本地数据库，同时同步记录所属服务区id，形成危化品车流信息，同时修改车位状态（占用）</w:t>
      </w:r>
    </w:p>
    <w:p w14:paraId="06C83EAA">
      <w:pPr>
        <w:pStyle w:val="4"/>
        <w:bidi w:val="0"/>
        <w:ind w:left="720" w:leftChars="0" w:hanging="720" w:firstLineChars="0"/>
      </w:pPr>
      <w:bookmarkStart w:id="179" w:name="_Toc932635764"/>
      <w:bookmarkStart w:id="180" w:name="_Toc17358"/>
      <w:r>
        <w:rPr>
          <w:rFonts w:hint="eastAsia"/>
          <w:lang w:val="en-US" w:eastAsia="zh-CN"/>
        </w:rPr>
        <w:t>卡口信息外部接口</w:t>
      </w:r>
      <w:bookmarkEnd w:id="179"/>
      <w:bookmarkEnd w:id="180"/>
    </w:p>
    <w:p w14:paraId="61DA49B2">
      <w:pPr>
        <w:rPr>
          <w:rFonts w:hint="default"/>
          <w:lang w:val="en-US"/>
        </w:rPr>
      </w:pPr>
      <w:r>
        <w:rPr>
          <w:rFonts w:hint="eastAsia"/>
          <w:lang w:val="en-US" w:eastAsia="zh-CN"/>
        </w:rPr>
        <w:t>卡口信息的数据获取模式为，系统提供给第三方平台，第三方平台通过系统接口将卡口信息、卡口车流量数据推送到本系统中进行入库操作。</w:t>
      </w:r>
    </w:p>
    <w:p w14:paraId="5C05C03C">
      <w:pPr>
        <w:rPr>
          <w:rFonts w:hint="eastAsia"/>
          <w:lang w:val="en-US" w:eastAsia="zh-CN"/>
        </w:rPr>
      </w:pPr>
      <w:r>
        <w:rPr>
          <w:rFonts w:hint="eastAsia"/>
          <w:lang w:val="en-US" w:eastAsia="zh-CN"/>
        </w:rPr>
        <w:t>对接步骤如下：</w:t>
      </w:r>
    </w:p>
    <w:p w14:paraId="4C319131">
      <w:pPr>
        <w:numPr>
          <w:ilvl w:val="0"/>
          <w:numId w:val="30"/>
        </w:numPr>
        <w:rPr>
          <w:rFonts w:hint="default"/>
          <w:lang w:val="en-US" w:eastAsia="zh-CN"/>
        </w:rPr>
      </w:pPr>
      <w:r>
        <w:rPr>
          <w:rFonts w:hint="eastAsia"/>
          <w:lang w:val="en-US" w:eastAsia="zh-CN"/>
        </w:rPr>
        <w:t>系统提供接口给第三方平台，配置到卡口服务器上</w:t>
      </w:r>
    </w:p>
    <w:p w14:paraId="4DA9C573">
      <w:pPr>
        <w:numPr>
          <w:ilvl w:val="0"/>
          <w:numId w:val="30"/>
        </w:numPr>
        <w:rPr>
          <w:rFonts w:hint="default"/>
          <w:lang w:val="en-US" w:eastAsia="zh-CN"/>
        </w:rPr>
      </w:pPr>
      <w:r>
        <w:rPr>
          <w:rFonts w:hint="eastAsia"/>
          <w:lang w:val="en-US" w:eastAsia="zh-CN"/>
        </w:rPr>
        <w:t>卡口服务器根据系统提供的接口，将卡口信息、卡口车流量数据推送到本系统</w:t>
      </w:r>
    </w:p>
    <w:p w14:paraId="0ABC1B82">
      <w:pPr>
        <w:numPr>
          <w:ilvl w:val="0"/>
          <w:numId w:val="30"/>
        </w:numPr>
        <w:rPr>
          <w:rFonts w:hint="default"/>
          <w:lang w:val="en-US" w:eastAsia="zh-CN"/>
        </w:rPr>
      </w:pPr>
      <w:r>
        <w:rPr>
          <w:rFonts w:hint="eastAsia"/>
          <w:lang w:val="en-US" w:eastAsia="zh-CN"/>
        </w:rPr>
        <w:t>当推送过来的数据通过了验证，将数据录入本地数据库</w:t>
      </w:r>
    </w:p>
    <w:p w14:paraId="5B8C0E78">
      <w:pPr>
        <w:pStyle w:val="4"/>
        <w:bidi w:val="0"/>
        <w:ind w:left="720" w:leftChars="0" w:hanging="720" w:firstLineChars="0"/>
      </w:pPr>
      <w:bookmarkStart w:id="181" w:name="_Toc326146095"/>
      <w:bookmarkStart w:id="182" w:name="_Toc14931"/>
      <w:r>
        <w:rPr>
          <w:rFonts w:hint="eastAsia"/>
          <w:lang w:val="en-US" w:eastAsia="zh-CN"/>
        </w:rPr>
        <w:t>信息发布外部接口</w:t>
      </w:r>
      <w:bookmarkEnd w:id="181"/>
      <w:bookmarkEnd w:id="182"/>
    </w:p>
    <w:p w14:paraId="39B36775">
      <w:pPr>
        <w:rPr>
          <w:rFonts w:hint="eastAsia"/>
          <w:lang w:val="en-US" w:eastAsia="zh-CN"/>
        </w:rPr>
      </w:pPr>
      <w:r>
        <w:rPr>
          <w:rFonts w:hint="eastAsia"/>
          <w:lang w:val="en-US" w:eastAsia="zh-CN"/>
        </w:rPr>
        <w:t>信息发布系统的接口时根据卡口的车流数据，再根据服务区车位总数，计算剩余车位数，将该信息推送到信息发布系统。</w:t>
      </w:r>
    </w:p>
    <w:p w14:paraId="3CACEE33">
      <w:pPr>
        <w:rPr>
          <w:rFonts w:hint="eastAsia"/>
          <w:lang w:val="en-US" w:eastAsia="zh-CN"/>
        </w:rPr>
      </w:pPr>
      <w:r>
        <w:rPr>
          <w:rFonts w:hint="eastAsia"/>
          <w:lang w:val="en-US" w:eastAsia="zh-CN"/>
        </w:rPr>
        <w:t>对接步骤：</w:t>
      </w:r>
    </w:p>
    <w:p w14:paraId="0EE0741C">
      <w:pPr>
        <w:numPr>
          <w:ilvl w:val="0"/>
          <w:numId w:val="31"/>
        </w:numPr>
        <w:rPr>
          <w:rFonts w:hint="default"/>
          <w:lang w:val="en-US" w:eastAsia="zh-CN"/>
        </w:rPr>
      </w:pPr>
      <w:r>
        <w:rPr>
          <w:rFonts w:hint="eastAsia"/>
          <w:lang w:val="en-US" w:eastAsia="zh-CN"/>
        </w:rPr>
        <w:t>在完成卡口信息对接完成后，通过读取服务区车位数据，计算的当前服务区剩余车位数量</w:t>
      </w:r>
    </w:p>
    <w:p w14:paraId="16CF688C">
      <w:pPr>
        <w:numPr>
          <w:ilvl w:val="0"/>
          <w:numId w:val="31"/>
        </w:numPr>
        <w:rPr>
          <w:rFonts w:hint="default"/>
          <w:lang w:val="en-US" w:eastAsia="zh-CN"/>
        </w:rPr>
      </w:pPr>
      <w:r>
        <w:rPr>
          <w:rFonts w:hint="eastAsia"/>
          <w:lang w:val="en-US" w:eastAsia="zh-CN"/>
        </w:rPr>
        <w:t>再通过调用信息发布平台的接口，将数据推送至信息发布平台</w:t>
      </w:r>
    </w:p>
    <w:p w14:paraId="114CF3C2">
      <w:pPr>
        <w:pStyle w:val="3"/>
        <w:bidi w:val="0"/>
        <w:ind w:left="0" w:leftChars="0" w:firstLine="0" w:firstLineChars="0"/>
      </w:pPr>
      <w:bookmarkStart w:id="183" w:name="_Toc89909858"/>
      <w:bookmarkStart w:id="184" w:name="_Toc89907160"/>
      <w:bookmarkStart w:id="185" w:name="_Toc89905886"/>
      <w:bookmarkStart w:id="186" w:name="_Toc89905088"/>
      <w:bookmarkStart w:id="187" w:name="_Toc90028247"/>
      <w:bookmarkStart w:id="188" w:name="_Toc1159151521"/>
      <w:bookmarkStart w:id="189" w:name="_Toc89906275"/>
      <w:bookmarkStart w:id="190" w:name="_Toc90027711"/>
      <w:bookmarkStart w:id="191" w:name="_Toc89904686"/>
      <w:bookmarkStart w:id="192" w:name="_Toc89905490"/>
      <w:bookmarkStart w:id="193" w:name="_Toc89908804"/>
      <w:bookmarkStart w:id="194" w:name="_Toc27103"/>
      <w:bookmarkStart w:id="195" w:name="_Toc2936"/>
      <w:bookmarkStart w:id="196" w:name="_Toc8084"/>
      <w:bookmarkStart w:id="197" w:name="_Toc14463"/>
      <w:r>
        <w:rPr>
          <w:rFonts w:hint="eastAsia"/>
        </w:rPr>
        <w:t>功能</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B7B799E">
      <w:pPr>
        <w:pStyle w:val="4"/>
        <w:bidi w:val="0"/>
        <w:ind w:left="720" w:leftChars="0" w:hanging="720" w:firstLineChars="0"/>
        <w:rPr>
          <w:rFonts w:hint="eastAsia"/>
          <w:lang w:val="en-US" w:eastAsia="zh-CN"/>
        </w:rPr>
      </w:pPr>
      <w:bookmarkStart w:id="198" w:name="_Toc31889"/>
      <w:r>
        <w:rPr>
          <w:rFonts w:hint="eastAsia"/>
          <w:lang w:val="en-US" w:eastAsia="zh-CN"/>
        </w:rPr>
        <w:t>芙蓉洞服务区管理系统</w:t>
      </w:r>
      <w:bookmarkEnd w:id="198"/>
    </w:p>
    <w:p w14:paraId="170684D8">
      <w:pPr>
        <w:pStyle w:val="5"/>
        <w:bidi w:val="0"/>
        <w:ind w:left="864" w:leftChars="0" w:hanging="864" w:firstLineChars="0"/>
        <w:rPr>
          <w:rFonts w:hint="eastAsia"/>
          <w:lang w:val="en-US" w:eastAsia="zh-CN"/>
        </w:rPr>
      </w:pPr>
      <w:r>
        <w:rPr>
          <w:rFonts w:hint="eastAsia"/>
          <w:lang w:val="en-US" w:eastAsia="zh-CN"/>
        </w:rPr>
        <w:t>工作台</w:t>
      </w:r>
    </w:p>
    <w:p w14:paraId="434A5305">
      <w:pPr>
        <w:rPr>
          <w:rFonts w:hint="default"/>
          <w:lang w:val="en-US" w:eastAsia="zh-CN"/>
        </w:rPr>
      </w:pPr>
      <w:r>
        <w:rPr>
          <w:rFonts w:hint="eastAsia"/>
          <w:lang w:val="en-US" w:eastAsia="zh-CN"/>
        </w:rPr>
        <w:t>能够统计今日、近3天、近7天、节假日车流量、客流量、WIFI上下行流量及卫生间蹲位占用、空闲信息。</w:t>
      </w:r>
    </w:p>
    <w:p w14:paraId="2DBED413">
      <w:pPr>
        <w:pStyle w:val="5"/>
        <w:bidi w:val="0"/>
        <w:ind w:left="864" w:leftChars="0" w:hanging="864" w:firstLineChars="0"/>
        <w:rPr>
          <w:rFonts w:hint="eastAsia"/>
          <w:lang w:val="en-US" w:eastAsia="zh-CN"/>
        </w:rPr>
      </w:pPr>
      <w:r>
        <w:rPr>
          <w:rFonts w:hint="eastAsia"/>
          <w:lang w:val="en-US" w:eastAsia="zh-CN"/>
        </w:rPr>
        <w:t>智慧公厕</w:t>
      </w:r>
    </w:p>
    <w:p w14:paraId="364E4FD2">
      <w:pPr>
        <w:rPr>
          <w:rFonts w:hint="default"/>
          <w:lang w:val="en-US" w:eastAsia="zh-CN"/>
        </w:rPr>
      </w:pPr>
      <w:r>
        <w:rPr>
          <w:rFonts w:hint="eastAsia"/>
          <w:lang w:val="en-US" w:eastAsia="zh-CN"/>
        </w:rPr>
        <w:t>通过接入卫生间子系统，按照不同小时、天、月、季、年、时间段等查询维度展示服务区卫生间蹲位占用、空闲信息及卫生间总人流量、男女卫生间人流量。接入卫生间环境监测信息，可展示各卫生间温度、湿度、氨气、硫化氢、二氧化碳等卫生间环境监测信息。</w:t>
      </w:r>
    </w:p>
    <w:p w14:paraId="2C5122CC">
      <w:pPr>
        <w:pStyle w:val="5"/>
        <w:bidi w:val="0"/>
        <w:ind w:left="864" w:leftChars="0" w:hanging="864" w:firstLineChars="0"/>
        <w:rPr>
          <w:rFonts w:hint="eastAsia"/>
          <w:lang w:val="en-US" w:eastAsia="zh-CN"/>
        </w:rPr>
      </w:pPr>
      <w:r>
        <w:rPr>
          <w:rFonts w:hint="eastAsia"/>
          <w:lang w:val="en-US" w:eastAsia="zh-CN"/>
        </w:rPr>
        <w:t>WIFI信息</w:t>
      </w:r>
    </w:p>
    <w:p w14:paraId="1526F7FB">
      <w:pPr>
        <w:rPr>
          <w:rFonts w:hint="default"/>
          <w:lang w:val="en-US" w:eastAsia="zh-CN"/>
        </w:rPr>
      </w:pPr>
      <w:r>
        <w:rPr>
          <w:rFonts w:hint="eastAsia"/>
          <w:lang w:val="en-US" w:eastAsia="zh-CN"/>
        </w:rPr>
        <w:t>接入WIFI设备信息，可按照今日、近3天、近7天、月、季、年、时间段、节假日统计AP点位总数、AP接入信息。可查看AP设备详细信息，包含设备名称、设备编号、经纬度、IP地址、开始使用时间等信息。</w:t>
      </w:r>
    </w:p>
    <w:p w14:paraId="2178F8D5">
      <w:pPr>
        <w:pStyle w:val="5"/>
        <w:bidi w:val="0"/>
        <w:ind w:left="864" w:leftChars="0" w:hanging="864" w:firstLineChars="0"/>
        <w:rPr>
          <w:rFonts w:hint="eastAsia"/>
          <w:lang w:val="en-US" w:eastAsia="zh-CN"/>
        </w:rPr>
      </w:pPr>
      <w:r>
        <w:rPr>
          <w:rFonts w:hint="eastAsia"/>
          <w:lang w:val="en-US" w:eastAsia="zh-CN"/>
        </w:rPr>
        <w:t>智慧广播</w:t>
      </w:r>
    </w:p>
    <w:p w14:paraId="49C2A7FE">
      <w:pPr>
        <w:rPr>
          <w:rFonts w:hint="eastAsia"/>
          <w:lang w:val="en-US" w:eastAsia="zh-CN"/>
        </w:rPr>
      </w:pPr>
      <w:r>
        <w:rPr>
          <w:rFonts w:hint="eastAsia"/>
          <w:lang w:val="en-US" w:eastAsia="zh-CN"/>
        </w:rPr>
        <w:t>可查看服务区智慧广播设备信息，广播设备名称、设备编号，并可设置广播播放规则，选择广播播放内容，控制广播设备播放、暂定播放。通过设备名称、设备编号等检索条件定位设备信息。</w:t>
      </w:r>
    </w:p>
    <w:p w14:paraId="6A3EB30D">
      <w:pPr>
        <w:pStyle w:val="5"/>
        <w:bidi w:val="0"/>
        <w:ind w:left="864" w:leftChars="0" w:hanging="864" w:firstLineChars="0"/>
        <w:rPr>
          <w:rFonts w:hint="eastAsia"/>
          <w:lang w:val="en-US" w:eastAsia="zh-CN"/>
        </w:rPr>
      </w:pPr>
      <w:r>
        <w:rPr>
          <w:rFonts w:hint="eastAsia"/>
          <w:lang w:val="en-US" w:eastAsia="zh-CN"/>
        </w:rPr>
        <w:t>空气质量监测</w:t>
      </w:r>
    </w:p>
    <w:p w14:paraId="30E8AE0F">
      <w:pPr>
        <w:rPr>
          <w:rFonts w:hint="default"/>
          <w:lang w:val="en-US" w:eastAsia="zh-CN"/>
        </w:rPr>
      </w:pPr>
      <w:r>
        <w:rPr>
          <w:rFonts w:hint="eastAsia"/>
          <w:lang w:val="en-US" w:eastAsia="zh-CN"/>
        </w:rPr>
        <w:t>接入服务区空气质量监测设备信息，能够监测服务区室外温度、湿度、PM2.5及PM10信息。</w:t>
      </w:r>
    </w:p>
    <w:p w14:paraId="7145162C">
      <w:pPr>
        <w:pStyle w:val="5"/>
        <w:bidi w:val="0"/>
        <w:ind w:left="864" w:leftChars="0" w:hanging="864" w:firstLineChars="0"/>
        <w:rPr>
          <w:rFonts w:hint="eastAsia"/>
          <w:lang w:val="en-US" w:eastAsia="zh-CN"/>
        </w:rPr>
      </w:pPr>
      <w:r>
        <w:rPr>
          <w:rFonts w:hint="eastAsia"/>
          <w:lang w:val="en-US" w:eastAsia="zh-CN"/>
        </w:rPr>
        <w:t>人流监测</w:t>
      </w:r>
    </w:p>
    <w:p w14:paraId="5DBAA1C2">
      <w:pPr>
        <w:rPr>
          <w:rFonts w:hint="default"/>
          <w:lang w:val="en-US" w:eastAsia="zh-CN"/>
        </w:rPr>
      </w:pPr>
      <w:r>
        <w:rPr>
          <w:rFonts w:hint="eastAsia"/>
          <w:lang w:val="en-US" w:eastAsia="zh-CN"/>
        </w:rPr>
        <w:t>服务区人流量监测，可展示服务区总人流量、男女人流量。</w:t>
      </w:r>
    </w:p>
    <w:p w14:paraId="21B5C6D6">
      <w:pPr>
        <w:pStyle w:val="5"/>
        <w:bidi w:val="0"/>
        <w:ind w:left="864" w:leftChars="0" w:hanging="864" w:firstLineChars="0"/>
        <w:rPr>
          <w:rFonts w:hint="eastAsia"/>
          <w:lang w:val="en-US" w:eastAsia="zh-CN"/>
        </w:rPr>
      </w:pPr>
      <w:r>
        <w:rPr>
          <w:rFonts w:hint="eastAsia"/>
          <w:lang w:val="en-US" w:eastAsia="zh-CN"/>
        </w:rPr>
        <w:t>巡更信息</w:t>
      </w:r>
    </w:p>
    <w:p w14:paraId="7E7A347D">
      <w:pPr>
        <w:ind w:left="0" w:leftChars="0" w:firstLine="560" w:firstLineChars="0"/>
        <w:rPr>
          <w:rFonts w:hint="eastAsia"/>
          <w:lang w:val="en-US" w:eastAsia="zh-CN"/>
        </w:rPr>
      </w:pPr>
      <w:r>
        <w:rPr>
          <w:rFonts w:hint="eastAsia"/>
          <w:lang w:val="en-US" w:eastAsia="zh-CN"/>
        </w:rPr>
        <w:t>能够展示巡检记录，巡检人、巡检时间、巡检位置、巡检位置正常异常信息。针对异常位置，能够显示异常描述。</w:t>
      </w:r>
    </w:p>
    <w:p w14:paraId="56DD79AE">
      <w:pPr>
        <w:pStyle w:val="5"/>
        <w:bidi w:val="0"/>
        <w:ind w:left="864" w:leftChars="0" w:hanging="864" w:firstLineChars="0"/>
        <w:rPr>
          <w:rFonts w:hint="default"/>
          <w:lang w:val="en-US" w:eastAsia="zh-CN"/>
        </w:rPr>
      </w:pPr>
      <w:r>
        <w:rPr>
          <w:rFonts w:hint="eastAsia"/>
          <w:lang w:val="en-US" w:eastAsia="zh-CN"/>
        </w:rPr>
        <w:t>智能监控</w:t>
      </w:r>
    </w:p>
    <w:p w14:paraId="11A72CC4">
      <w:pPr>
        <w:ind w:left="0" w:leftChars="0" w:firstLine="560" w:firstLineChars="0"/>
        <w:rPr>
          <w:rFonts w:hint="default"/>
          <w:lang w:val="en-US" w:eastAsia="zh-CN"/>
        </w:rPr>
      </w:pPr>
      <w:r>
        <w:rPr>
          <w:rFonts w:hint="eastAsia"/>
          <w:lang w:val="en-US" w:eastAsia="zh-CN"/>
        </w:rPr>
        <w:t>接入服务区监控设备，可选择其中某个监控视屏设备查看实时视频画面或暂停视频播放。</w:t>
      </w:r>
    </w:p>
    <w:p w14:paraId="2E376CFC">
      <w:pPr>
        <w:pStyle w:val="5"/>
        <w:bidi w:val="0"/>
        <w:ind w:left="864" w:leftChars="0" w:hanging="864" w:firstLineChars="0"/>
        <w:rPr>
          <w:rFonts w:hint="eastAsia"/>
          <w:lang w:val="en-US" w:eastAsia="zh-CN"/>
        </w:rPr>
      </w:pPr>
      <w:r>
        <w:rPr>
          <w:rFonts w:hint="eastAsia"/>
          <w:lang w:val="en-US" w:eastAsia="zh-CN"/>
        </w:rPr>
        <w:t>设备巡检记录</w:t>
      </w:r>
    </w:p>
    <w:p w14:paraId="01EC198F">
      <w:pPr>
        <w:ind w:left="0" w:leftChars="0" w:firstLine="560" w:firstLineChars="0"/>
        <w:rPr>
          <w:rFonts w:hint="default"/>
          <w:lang w:val="en-US" w:eastAsia="zh-CN"/>
        </w:rPr>
      </w:pPr>
      <w:r>
        <w:rPr>
          <w:rFonts w:hint="eastAsia"/>
          <w:lang w:val="en-US" w:eastAsia="zh-CN"/>
        </w:rPr>
        <w:t>实现服务区日巡检设备、周巡检设备巡检管理，展示设备巡检周期、设备名称、设备类型、巡检人、巡检时间、巡检内容、设备状态、附件信息、设备系统、服务区。</w:t>
      </w:r>
    </w:p>
    <w:p w14:paraId="355DE893">
      <w:pPr>
        <w:pStyle w:val="5"/>
        <w:bidi w:val="0"/>
        <w:ind w:left="864" w:leftChars="0" w:hanging="864" w:firstLineChars="0"/>
        <w:rPr>
          <w:rFonts w:hint="default"/>
          <w:lang w:val="en-US" w:eastAsia="zh-CN"/>
        </w:rPr>
      </w:pPr>
      <w:r>
        <w:rPr>
          <w:rFonts w:hint="eastAsia"/>
          <w:lang w:val="en-US" w:eastAsia="zh-CN"/>
        </w:rPr>
        <w:t>管理员或保安巡检记录</w:t>
      </w:r>
    </w:p>
    <w:p w14:paraId="145467D1">
      <w:pPr>
        <w:ind w:left="0" w:leftChars="0" w:firstLine="560" w:firstLineChars="0"/>
        <w:rPr>
          <w:rFonts w:hint="eastAsia"/>
          <w:lang w:val="en-US" w:eastAsia="zh-CN"/>
        </w:rPr>
      </w:pPr>
      <w:r>
        <w:rPr>
          <w:rFonts w:hint="eastAsia"/>
          <w:lang w:val="en-US" w:eastAsia="zh-CN"/>
        </w:rPr>
        <w:t>展示服务区管理员或保安巡检记录，展示</w:t>
      </w:r>
      <w:r>
        <w:rPr>
          <w:rFonts w:hint="default"/>
          <w:lang w:val="en-US" w:eastAsia="zh-CN"/>
        </w:rPr>
        <w:t>上报人名称、</w:t>
      </w:r>
      <w:r>
        <w:rPr>
          <w:rFonts w:hint="eastAsia"/>
          <w:lang w:val="en-US" w:eastAsia="zh-CN"/>
        </w:rPr>
        <w:t>上报时间、区域名称、</w:t>
      </w:r>
      <w:r>
        <w:rPr>
          <w:rFonts w:hint="default"/>
          <w:lang w:val="en-US" w:eastAsia="zh-CN"/>
        </w:rPr>
        <w:t>是否正常、</w:t>
      </w:r>
      <w:r>
        <w:rPr>
          <w:rFonts w:hint="eastAsia"/>
          <w:lang w:val="en-US" w:eastAsia="zh-CN"/>
        </w:rPr>
        <w:t>服务区等信息。</w:t>
      </w:r>
    </w:p>
    <w:p w14:paraId="016DCED7">
      <w:pPr>
        <w:pStyle w:val="5"/>
        <w:bidi w:val="0"/>
        <w:ind w:left="864" w:leftChars="0" w:hanging="864" w:firstLineChars="0"/>
        <w:rPr>
          <w:rFonts w:hint="default"/>
          <w:lang w:val="en-US" w:eastAsia="zh-CN"/>
        </w:rPr>
      </w:pPr>
      <w:r>
        <w:rPr>
          <w:rFonts w:hint="eastAsia"/>
          <w:lang w:val="en-US" w:eastAsia="zh-CN"/>
        </w:rPr>
        <w:t>经营业态</w:t>
      </w:r>
    </w:p>
    <w:p w14:paraId="340D9290">
      <w:pPr>
        <w:keepNext w:val="0"/>
        <w:keepLines w:val="0"/>
        <w:pageBreakBefore w:val="0"/>
        <w:widowControl w:val="0"/>
        <w:numPr>
          <w:ilvl w:val="4"/>
          <w:numId w:val="32"/>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经营业态</w:t>
      </w:r>
    </w:p>
    <w:p w14:paraId="7C6A34F3">
      <w:pPr>
        <w:ind w:left="0" w:leftChars="0" w:firstLine="560" w:firstLineChars="0"/>
        <w:rPr>
          <w:rFonts w:hint="default"/>
          <w:lang w:val="en-US" w:eastAsia="zh-CN"/>
        </w:rPr>
      </w:pPr>
      <w:r>
        <w:rPr>
          <w:rFonts w:hint="eastAsia"/>
          <w:lang w:val="en-US" w:eastAsia="zh-CN"/>
        </w:rPr>
        <w:t>接入服务区经营收入信息，交易流水明细信息，包含商品名称、商品类型、数量、商铺名称、经营业态、交易时间、交易流水号、服务区名称。</w:t>
      </w:r>
    </w:p>
    <w:p w14:paraId="0D751666">
      <w:pPr>
        <w:keepNext w:val="0"/>
        <w:keepLines w:val="0"/>
        <w:pageBreakBefore w:val="0"/>
        <w:widowControl w:val="0"/>
        <w:numPr>
          <w:ilvl w:val="4"/>
          <w:numId w:val="32"/>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经营日报</w:t>
      </w:r>
    </w:p>
    <w:p w14:paraId="24881CC7">
      <w:pPr>
        <w:ind w:left="0" w:leftChars="0" w:firstLine="560" w:firstLineChars="0"/>
        <w:rPr>
          <w:rFonts w:hint="default"/>
          <w:lang w:val="en-US" w:eastAsia="zh-CN"/>
        </w:rPr>
      </w:pPr>
      <w:r>
        <w:rPr>
          <w:rFonts w:hint="eastAsia"/>
          <w:lang w:val="en-US" w:eastAsia="zh-CN"/>
        </w:rPr>
        <w:t>通过交易流水信息，能够展示服务区经营日报，包含服务区名称、分区名称、品牌名称、商户名称、管理公司名称、商铺名称、商铺码、销售日期、销售金、销售笔数、交易总商品数。</w:t>
      </w:r>
    </w:p>
    <w:p w14:paraId="680F10F9">
      <w:pPr>
        <w:pStyle w:val="5"/>
        <w:bidi w:val="0"/>
        <w:ind w:left="864" w:leftChars="0" w:hanging="864" w:firstLineChars="0"/>
        <w:rPr>
          <w:rFonts w:hint="eastAsia"/>
          <w:lang w:val="en-US" w:eastAsia="zh-CN"/>
        </w:rPr>
      </w:pPr>
      <w:r>
        <w:rPr>
          <w:rFonts w:hint="eastAsia"/>
          <w:lang w:val="en-US" w:eastAsia="zh-CN"/>
        </w:rPr>
        <w:t>运维监测与安全</w:t>
      </w:r>
    </w:p>
    <w:p w14:paraId="60BDCCC8">
      <w:pPr>
        <w:ind w:left="0" w:leftChars="0" w:firstLine="560" w:firstLineChars="0"/>
        <w:rPr>
          <w:rFonts w:hint="eastAsia"/>
          <w:lang w:val="en-US" w:eastAsia="zh-CN"/>
        </w:rPr>
      </w:pPr>
      <w:r>
        <w:rPr>
          <w:rFonts w:hint="eastAsia"/>
          <w:lang w:val="en-US" w:eastAsia="zh-CN"/>
        </w:rPr>
        <w:t>对服务区设施设备日常运行进行监测，展示</w:t>
      </w:r>
      <w:r>
        <w:rPr>
          <w:rFonts w:hint="default"/>
          <w:lang w:val="en-US" w:eastAsia="zh-CN"/>
        </w:rPr>
        <w:t>设备名称、设备编号、设备类型、安装位置、在线状态</w:t>
      </w:r>
      <w:r>
        <w:rPr>
          <w:rFonts w:hint="eastAsia"/>
          <w:lang w:val="en-US" w:eastAsia="zh-CN"/>
        </w:rPr>
        <w:t>。</w:t>
      </w:r>
    </w:p>
    <w:p w14:paraId="0898CD97">
      <w:pPr>
        <w:pStyle w:val="5"/>
        <w:bidi w:val="0"/>
        <w:ind w:left="864" w:leftChars="0" w:hanging="864" w:firstLineChars="0"/>
        <w:rPr>
          <w:rFonts w:hint="eastAsia"/>
          <w:lang w:val="en-US" w:eastAsia="zh-CN"/>
        </w:rPr>
      </w:pPr>
      <w:r>
        <w:rPr>
          <w:rFonts w:hint="eastAsia"/>
          <w:lang w:val="en-US" w:eastAsia="zh-CN"/>
        </w:rPr>
        <w:t>充电桩</w:t>
      </w:r>
    </w:p>
    <w:p w14:paraId="48592816">
      <w:pPr>
        <w:ind w:left="0" w:leftChars="0" w:firstLine="560" w:firstLineChars="0"/>
        <w:rPr>
          <w:rFonts w:hint="eastAsia"/>
          <w:lang w:val="en-US" w:eastAsia="zh-CN"/>
        </w:rPr>
      </w:pPr>
      <w:r>
        <w:rPr>
          <w:rFonts w:hint="eastAsia"/>
          <w:lang w:val="en-US" w:eastAsia="zh-CN"/>
        </w:rPr>
        <w:t>实现服务区充电设施设备接入，可接入服务区充电设备静态信息和充电设备动态信息，静态信息包含服务区充电站信息和充电设备信息。动态信息为服务区充电订单信息。</w:t>
      </w:r>
    </w:p>
    <w:p w14:paraId="2BB7F5B6">
      <w:pPr>
        <w:keepNext w:val="0"/>
        <w:keepLines w:val="0"/>
        <w:pageBreakBefore w:val="0"/>
        <w:widowControl w:val="0"/>
        <w:numPr>
          <w:ilvl w:val="4"/>
          <w:numId w:val="33"/>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充电站信息</w:t>
      </w:r>
    </w:p>
    <w:p w14:paraId="29BE4076">
      <w:pPr>
        <w:ind w:left="0" w:leftChars="0" w:firstLine="560" w:firstLineChars="0"/>
        <w:rPr>
          <w:rFonts w:hint="eastAsia"/>
          <w:lang w:val="en-US" w:eastAsia="zh-CN"/>
        </w:rPr>
      </w:pPr>
      <w:r>
        <w:rPr>
          <w:rFonts w:hint="eastAsia"/>
          <w:lang w:val="en-US" w:eastAsia="zh-CN"/>
        </w:rPr>
        <w:t>显示站点详细信息，包含：充电站名称、详细地址、站点电话、服务电话、站点类型、站点状态、车位数量、建设场所、使用车型描述、车位楼层及数量描述、营业时间、充电电费率、服务费率、停车费、支付方式、支持预约、备注。</w:t>
      </w:r>
    </w:p>
    <w:p w14:paraId="4B94E231">
      <w:pPr>
        <w:ind w:left="0" w:leftChars="0" w:firstLine="560" w:firstLineChars="0"/>
        <w:rPr>
          <w:rFonts w:hint="eastAsia"/>
          <w:lang w:val="en-US" w:eastAsia="zh-CN"/>
        </w:rPr>
      </w:pPr>
      <w:r>
        <w:rPr>
          <w:rFonts w:hint="eastAsia"/>
          <w:lang w:val="en-US" w:eastAsia="zh-CN"/>
        </w:rPr>
        <w:t>显示充电站设备信息，包含：设备编码、充电设备名称、设备生产商组织机构代码、设备生产名称、设备型号、设备生产日期、设备类型、充电设备经度、充电设备纬度、充电设备总功率、备注。</w:t>
      </w:r>
    </w:p>
    <w:p w14:paraId="5C691ACE">
      <w:pPr>
        <w:keepNext w:val="0"/>
        <w:keepLines w:val="0"/>
        <w:pageBreakBefore w:val="0"/>
        <w:widowControl w:val="0"/>
        <w:numPr>
          <w:ilvl w:val="4"/>
          <w:numId w:val="33"/>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充电订单信息</w:t>
      </w:r>
    </w:p>
    <w:p w14:paraId="218D9F76">
      <w:pPr>
        <w:ind w:left="0" w:leftChars="0" w:firstLine="560" w:firstLineChars="0"/>
        <w:rPr>
          <w:rFonts w:hint="default"/>
          <w:lang w:val="en-US" w:eastAsia="zh-CN"/>
        </w:rPr>
      </w:pPr>
      <w:r>
        <w:rPr>
          <w:rFonts w:hint="eastAsia"/>
          <w:lang w:val="en-US" w:eastAsia="zh-CN"/>
        </w:rPr>
        <w:t>获取实时充电订单信息，展示每笔充电订单信息，充电订单号、充电设备接口编码、开始充电时间、结束充电时间、电费、服务费用、总费用。</w:t>
      </w:r>
    </w:p>
    <w:p w14:paraId="181F02AD">
      <w:pPr>
        <w:pStyle w:val="5"/>
        <w:bidi w:val="0"/>
        <w:ind w:left="864" w:leftChars="0" w:hanging="864" w:firstLineChars="0"/>
        <w:rPr>
          <w:rFonts w:hint="eastAsia"/>
          <w:lang w:val="en-US" w:eastAsia="zh-CN"/>
        </w:rPr>
      </w:pPr>
      <w:r>
        <w:rPr>
          <w:rFonts w:hint="eastAsia"/>
          <w:lang w:val="en-US" w:eastAsia="zh-CN"/>
        </w:rPr>
        <w:t>嵌入式情报板</w:t>
      </w:r>
    </w:p>
    <w:p w14:paraId="471F8787">
      <w:pPr>
        <w:bidi w:val="0"/>
        <w:rPr>
          <w:rFonts w:hint="eastAsia"/>
          <w:lang w:val="en-US" w:eastAsia="zh-CN"/>
        </w:rPr>
      </w:pPr>
      <w:r>
        <w:rPr>
          <w:rFonts w:hint="eastAsia"/>
          <w:lang w:val="en-US" w:eastAsia="zh-CN"/>
        </w:rPr>
        <w:t>嵌入式情报板实现服务区情报板接入，对服务区情报板进行维护和管理，能够添加情报板、查看情报板，并设置情报板显示内容。</w:t>
      </w:r>
    </w:p>
    <w:p w14:paraId="2C6A8658">
      <w:pPr>
        <w:bidi w:val="0"/>
        <w:rPr>
          <w:rFonts w:hint="default"/>
          <w:lang w:val="en-US" w:eastAsia="zh-CN"/>
        </w:rPr>
      </w:pPr>
      <w:r>
        <w:rPr>
          <w:rFonts w:hint="eastAsia"/>
          <w:lang w:val="en-US" w:eastAsia="zh-CN"/>
        </w:rPr>
        <w:t>情报板信息包含设备名称、设备编号、所在区域名称、设备类型、经度、纬度、IP地址、规格型号、品牌、单位、开始使用时间、使用年限、生产商、供应商、设备状态。</w:t>
      </w:r>
    </w:p>
    <w:p w14:paraId="75CF47D7">
      <w:pPr>
        <w:pStyle w:val="5"/>
        <w:bidi w:val="0"/>
        <w:ind w:left="864" w:leftChars="0" w:hanging="864" w:firstLineChars="0"/>
        <w:rPr>
          <w:rFonts w:hint="default"/>
          <w:lang w:val="en-US" w:eastAsia="zh-CN"/>
        </w:rPr>
      </w:pPr>
      <w:r>
        <w:rPr>
          <w:rFonts w:hint="eastAsia"/>
          <w:lang w:val="en-US" w:eastAsia="zh-CN"/>
        </w:rPr>
        <w:t>系统管理</w:t>
      </w:r>
    </w:p>
    <w:p w14:paraId="12F9FCDE">
      <w:pPr>
        <w:keepNext w:val="0"/>
        <w:keepLines w:val="0"/>
        <w:pageBreakBefore w:val="0"/>
        <w:widowControl w:val="0"/>
        <w:numPr>
          <w:ilvl w:val="4"/>
          <w:numId w:val="34"/>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配置管理</w:t>
      </w:r>
    </w:p>
    <w:p w14:paraId="6532A5F4">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部门管理</w:t>
      </w:r>
    </w:p>
    <w:p w14:paraId="5A7C3C90">
      <w:pPr>
        <w:bidi w:val="0"/>
        <w:rPr>
          <w:rFonts w:hint="eastAsia"/>
          <w:lang w:val="en-US" w:eastAsia="zh-CN"/>
        </w:rPr>
      </w:pPr>
      <w:r>
        <w:rPr>
          <w:rFonts w:hint="eastAsia"/>
          <w:lang w:val="en-US" w:eastAsia="zh-CN"/>
        </w:rPr>
        <w:t>部门管理界面的主要功能有查询部门管理列表、新增部门、修改部门信息、删除的功能。</w:t>
      </w:r>
    </w:p>
    <w:p w14:paraId="774F1D67">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用户管理</w:t>
      </w:r>
    </w:p>
    <w:p w14:paraId="02A3220B">
      <w:pPr>
        <w:bidi w:val="0"/>
        <w:rPr>
          <w:rFonts w:hint="eastAsia"/>
          <w:lang w:val="en-US" w:eastAsia="zh-CN"/>
        </w:rPr>
      </w:pPr>
      <w:r>
        <w:rPr>
          <w:rFonts w:hint="eastAsia"/>
          <w:lang w:val="en-US" w:eastAsia="zh-CN"/>
        </w:rPr>
        <w:t>用户管理界面的主要功能有查询用户列表、新增用户、修改用户信息、批量修改密码、删除、导入、导出的功能。</w:t>
      </w:r>
    </w:p>
    <w:p w14:paraId="252C87A4">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角色管理</w:t>
      </w:r>
    </w:p>
    <w:p w14:paraId="6CE25FA5">
      <w:pPr>
        <w:bidi w:val="0"/>
        <w:rPr>
          <w:rFonts w:hint="eastAsia"/>
          <w:lang w:val="en-US" w:eastAsia="zh-CN"/>
        </w:rPr>
      </w:pPr>
      <w:r>
        <w:rPr>
          <w:rFonts w:hint="eastAsia"/>
          <w:lang w:val="en-US" w:eastAsia="zh-CN"/>
        </w:rPr>
        <w:t>角色管理界面的主要功能有查询角色管理列表、新增、修改、删除、导出的功能。</w:t>
      </w:r>
    </w:p>
    <w:p w14:paraId="788CB33B">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资源管理</w:t>
      </w:r>
    </w:p>
    <w:p w14:paraId="1673110B">
      <w:pPr>
        <w:bidi w:val="0"/>
        <w:rPr>
          <w:rFonts w:hint="eastAsia"/>
          <w:lang w:val="en-US" w:eastAsia="zh-CN"/>
        </w:rPr>
      </w:pPr>
      <w:r>
        <w:rPr>
          <w:rFonts w:hint="eastAsia"/>
          <w:lang w:val="en-US" w:eastAsia="zh-CN"/>
        </w:rPr>
        <w:t>资源管理界面用于管理系统的菜单项，资源管理的主要功能有查询资源管理列表、新增、修改、删除的功能。</w:t>
      </w:r>
    </w:p>
    <w:p w14:paraId="5F39C427">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字典管理</w:t>
      </w:r>
    </w:p>
    <w:p w14:paraId="6D840D49">
      <w:pPr>
        <w:bidi w:val="0"/>
        <w:rPr>
          <w:rFonts w:hint="eastAsia"/>
          <w:lang w:val="en-US" w:eastAsia="zh-CN"/>
        </w:rPr>
      </w:pPr>
      <w:r>
        <w:rPr>
          <w:rFonts w:hint="eastAsia"/>
          <w:lang w:val="en-US" w:eastAsia="zh-CN"/>
        </w:rPr>
        <w:t>字典管理界面用于管理系统的字典数据，资源管理的主要功能有查询字典管理列表、新增、修改、删除、导出的功能。</w:t>
      </w:r>
    </w:p>
    <w:p w14:paraId="011895EE">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车位管理</w:t>
      </w:r>
    </w:p>
    <w:p w14:paraId="590B5E19">
      <w:pPr>
        <w:rPr>
          <w:rFonts w:hint="eastAsia"/>
          <w:lang w:val="en-US" w:eastAsia="zh-CN"/>
        </w:rPr>
      </w:pPr>
      <w:r>
        <w:rPr>
          <w:rFonts w:hint="eastAsia"/>
          <w:lang w:val="en-US" w:eastAsia="zh-CN"/>
        </w:rPr>
        <w:t>停车位信息维护的数据的功能有查询、新增、编辑、删除的功能。</w:t>
      </w:r>
    </w:p>
    <w:p w14:paraId="260B4E5F">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蹲位管理</w:t>
      </w:r>
    </w:p>
    <w:p w14:paraId="695F06F7">
      <w:pPr>
        <w:rPr>
          <w:rFonts w:hint="default"/>
          <w:lang w:val="en-US" w:eastAsia="zh-CN"/>
        </w:rPr>
      </w:pPr>
      <w:r>
        <w:rPr>
          <w:rFonts w:hint="eastAsia"/>
          <w:lang w:val="en-US" w:eastAsia="zh-CN"/>
        </w:rPr>
        <w:t>服务区男女卫生间蹲位进行维护和管理，能够新增、编辑、删除蹲位。</w:t>
      </w:r>
    </w:p>
    <w:p w14:paraId="40E5C42C">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卡口配置</w:t>
      </w:r>
    </w:p>
    <w:p w14:paraId="4E92B4BE">
      <w:pPr>
        <w:bidi w:val="0"/>
        <w:rPr>
          <w:rFonts w:hint="eastAsia"/>
          <w:lang w:val="en-US" w:eastAsia="zh-CN"/>
        </w:rPr>
      </w:pPr>
      <w:r>
        <w:rPr>
          <w:rFonts w:hint="eastAsia"/>
          <w:lang w:val="en-US" w:eastAsia="zh-CN"/>
        </w:rPr>
        <w:t>卡口配置主要功能有查询、新增、修改、删除、导入、导出的功能。</w:t>
      </w:r>
    </w:p>
    <w:p w14:paraId="37FAA25E">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区域管理</w:t>
      </w:r>
    </w:p>
    <w:p w14:paraId="4F2B2D7F">
      <w:pPr>
        <w:bidi w:val="0"/>
        <w:rPr>
          <w:rFonts w:hint="default"/>
          <w:lang w:val="en-US" w:eastAsia="zh-CN"/>
        </w:rPr>
      </w:pPr>
      <w:r>
        <w:rPr>
          <w:rFonts w:hint="eastAsia"/>
          <w:lang w:val="en-US" w:eastAsia="zh-CN"/>
        </w:rPr>
        <w:t>实现服务区各区域维护和管理，能够新增、编辑、删除区域。</w:t>
      </w:r>
    </w:p>
    <w:p w14:paraId="0A4A0F51">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设备管理</w:t>
      </w:r>
    </w:p>
    <w:p w14:paraId="671A2D70">
      <w:pPr>
        <w:bidi w:val="0"/>
        <w:rPr>
          <w:rFonts w:hint="default"/>
          <w:lang w:val="en-US" w:eastAsia="zh-CN"/>
        </w:rPr>
      </w:pPr>
      <w:r>
        <w:rPr>
          <w:rFonts w:hint="eastAsia"/>
          <w:lang w:val="en-US" w:eastAsia="zh-CN"/>
        </w:rPr>
        <w:t>实现服务区各类设施设备维护和管理，能够添加设备、修改设备信息，删除设备信息。</w:t>
      </w:r>
    </w:p>
    <w:p w14:paraId="482E58C5">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eastAsia"/>
          <w:lang w:val="en-US" w:eastAsia="zh-CN"/>
        </w:rPr>
      </w:pPr>
      <w:r>
        <w:rPr>
          <w:rFonts w:hint="eastAsia"/>
          <w:lang w:val="en-US" w:eastAsia="zh-CN"/>
        </w:rPr>
        <w:t>广播音乐库</w:t>
      </w:r>
    </w:p>
    <w:p w14:paraId="5105CF98">
      <w:pPr>
        <w:bidi w:val="0"/>
        <w:rPr>
          <w:rFonts w:hint="default"/>
          <w:lang w:val="en-US" w:eastAsia="zh-CN"/>
        </w:rPr>
      </w:pPr>
      <w:r>
        <w:rPr>
          <w:rFonts w:hint="eastAsia"/>
          <w:lang w:val="en-US" w:eastAsia="zh-CN"/>
        </w:rPr>
        <w:t>配置和管理服务区广播设备播放音乐库信息，可添加音乐至音乐库，删除音乐库中音乐。</w:t>
      </w:r>
    </w:p>
    <w:p w14:paraId="1082B38E">
      <w:pPr>
        <w:keepNext w:val="0"/>
        <w:keepLines w:val="0"/>
        <w:pageBreakBefore w:val="0"/>
        <w:widowControl w:val="0"/>
        <w:numPr>
          <w:ilvl w:val="5"/>
          <w:numId w:val="35"/>
        </w:numPr>
        <w:kinsoku/>
        <w:wordWrap/>
        <w:overflowPunct/>
        <w:topLinePunct w:val="0"/>
        <w:autoSpaceDE w:val="0"/>
        <w:autoSpaceDN w:val="0"/>
        <w:bidi w:val="0"/>
        <w:adjustRightInd/>
        <w:snapToGrid/>
        <w:ind w:left="0" w:leftChars="0" w:firstLine="0" w:firstLineChars="0"/>
        <w:textAlignment w:val="auto"/>
        <w:outlineLvl w:val="5"/>
        <w:rPr>
          <w:rFonts w:hint="default"/>
          <w:lang w:val="en-US" w:eastAsia="zh-CN"/>
        </w:rPr>
      </w:pPr>
      <w:r>
        <w:rPr>
          <w:rFonts w:hint="eastAsia"/>
          <w:lang w:val="en-US" w:eastAsia="zh-CN"/>
        </w:rPr>
        <w:t>导流屏信息</w:t>
      </w:r>
    </w:p>
    <w:p w14:paraId="5A5BEDD7">
      <w:pPr>
        <w:keepNext w:val="0"/>
        <w:keepLines w:val="0"/>
        <w:pageBreakBefore w:val="0"/>
        <w:widowControl w:val="0"/>
        <w:numPr>
          <w:ilvl w:val="4"/>
          <w:numId w:val="34"/>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在线用户</w:t>
      </w:r>
    </w:p>
    <w:p w14:paraId="4BAF9B9D">
      <w:pPr>
        <w:bidi w:val="0"/>
        <w:rPr>
          <w:rFonts w:hint="default"/>
          <w:lang w:val="en-US" w:eastAsia="zh-CN"/>
        </w:rPr>
      </w:pPr>
      <w:r>
        <w:rPr>
          <w:rFonts w:hint="eastAsia"/>
          <w:lang w:val="en-US" w:eastAsia="zh-CN"/>
        </w:rPr>
        <w:t>展示服务区系统在线用户信息，用户登录名、部门、主机IP地址、浏览器、操作系统及登录时间信息。</w:t>
      </w:r>
    </w:p>
    <w:p w14:paraId="53645F14">
      <w:pPr>
        <w:keepNext w:val="0"/>
        <w:keepLines w:val="0"/>
        <w:pageBreakBefore w:val="0"/>
        <w:widowControl w:val="0"/>
        <w:numPr>
          <w:ilvl w:val="4"/>
          <w:numId w:val="34"/>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定时任务</w:t>
      </w:r>
    </w:p>
    <w:p w14:paraId="2D070299">
      <w:pPr>
        <w:bidi w:val="0"/>
        <w:rPr>
          <w:rFonts w:hint="default"/>
          <w:lang w:val="en-US" w:eastAsia="zh-CN"/>
        </w:rPr>
      </w:pPr>
      <w:r>
        <w:rPr>
          <w:rFonts w:hint="eastAsia"/>
          <w:lang w:val="en-US" w:eastAsia="zh-CN"/>
        </w:rPr>
        <w:t>对系统中统计数据任务进行维护和管理，可添加定时任务，设置任务名称、任务调用时间、调用方法、执行策略等。并能够开启或关闭定时任务，修改和删除定时任务。</w:t>
      </w:r>
    </w:p>
    <w:p w14:paraId="15E20AE2">
      <w:pPr>
        <w:keepNext w:val="0"/>
        <w:keepLines w:val="0"/>
        <w:pageBreakBefore w:val="0"/>
        <w:widowControl w:val="0"/>
        <w:numPr>
          <w:ilvl w:val="4"/>
          <w:numId w:val="34"/>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数据监控</w:t>
      </w:r>
    </w:p>
    <w:p w14:paraId="368FB327">
      <w:pPr>
        <w:bidi w:val="0"/>
        <w:rPr>
          <w:rFonts w:hint="eastAsia"/>
          <w:lang w:val="en-US" w:eastAsia="zh-CN"/>
        </w:rPr>
      </w:pPr>
      <w:r>
        <w:rPr>
          <w:rFonts w:hint="eastAsia"/>
          <w:lang w:val="en-US" w:eastAsia="zh-CN"/>
        </w:rPr>
        <w:t>查询数据监控信息详情。</w:t>
      </w:r>
    </w:p>
    <w:p w14:paraId="54A0C47F">
      <w:pPr>
        <w:keepNext w:val="0"/>
        <w:keepLines w:val="0"/>
        <w:pageBreakBefore w:val="0"/>
        <w:widowControl w:val="0"/>
        <w:numPr>
          <w:ilvl w:val="4"/>
          <w:numId w:val="34"/>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服务监控</w:t>
      </w:r>
    </w:p>
    <w:p w14:paraId="68EDC6B9">
      <w:pPr>
        <w:bidi w:val="0"/>
        <w:rPr>
          <w:rFonts w:hint="default"/>
          <w:lang w:val="en-US" w:eastAsia="zh-CN"/>
        </w:rPr>
      </w:pPr>
      <w:r>
        <w:rPr>
          <w:rFonts w:hint="eastAsia"/>
          <w:lang w:val="en-US" w:eastAsia="zh-CN"/>
        </w:rPr>
        <w:t>实现服务器运行状态监控，服务器基本信息、CPU、内存、磁盘、虚拟机等。</w:t>
      </w:r>
    </w:p>
    <w:p w14:paraId="60F08558">
      <w:pPr>
        <w:keepNext w:val="0"/>
        <w:keepLines w:val="0"/>
        <w:pageBreakBefore w:val="0"/>
        <w:widowControl w:val="0"/>
        <w:numPr>
          <w:ilvl w:val="4"/>
          <w:numId w:val="34"/>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缓存监控</w:t>
      </w:r>
    </w:p>
    <w:p w14:paraId="5F116325">
      <w:pPr>
        <w:bidi w:val="0"/>
        <w:rPr>
          <w:rFonts w:hint="default"/>
          <w:lang w:val="en-US" w:eastAsia="zh-CN"/>
        </w:rPr>
      </w:pPr>
      <w:r>
        <w:rPr>
          <w:rFonts w:hint="eastAsia"/>
          <w:lang w:val="en-US" w:eastAsia="zh-CN"/>
        </w:rPr>
        <w:t>监控缓存信息，缓存版本号、运行模式、端口、内存配置、运行时长等信息。</w:t>
      </w:r>
    </w:p>
    <w:p w14:paraId="3B57E9E6">
      <w:pPr>
        <w:keepNext w:val="0"/>
        <w:keepLines w:val="0"/>
        <w:pageBreakBefore w:val="0"/>
        <w:widowControl w:val="0"/>
        <w:numPr>
          <w:ilvl w:val="4"/>
          <w:numId w:val="34"/>
        </w:numPr>
        <w:kinsoku/>
        <w:wordWrap/>
        <w:overflowPunct/>
        <w:topLinePunct w:val="0"/>
        <w:autoSpaceDE w:val="0"/>
        <w:autoSpaceDN w:val="0"/>
        <w:bidi w:val="0"/>
        <w:adjustRightInd/>
        <w:snapToGrid/>
        <w:ind w:left="991" w:leftChars="0" w:hanging="991" w:firstLineChars="0"/>
        <w:textAlignment w:val="auto"/>
        <w:outlineLvl w:val="4"/>
        <w:rPr>
          <w:rFonts w:hint="default"/>
          <w:lang w:val="en-US" w:eastAsia="zh-CN"/>
        </w:rPr>
      </w:pPr>
      <w:r>
        <w:rPr>
          <w:rFonts w:hint="eastAsia"/>
          <w:lang w:val="en-US" w:eastAsia="zh-CN"/>
        </w:rPr>
        <w:t>缓存列表</w:t>
      </w:r>
    </w:p>
    <w:p w14:paraId="740F2101">
      <w:pPr>
        <w:bidi w:val="0"/>
        <w:rPr>
          <w:rFonts w:hint="default"/>
          <w:lang w:val="en-US" w:eastAsia="zh-CN"/>
        </w:rPr>
      </w:pPr>
      <w:r>
        <w:rPr>
          <w:rFonts w:hint="eastAsia"/>
          <w:lang w:val="en-US" w:eastAsia="zh-CN"/>
        </w:rPr>
        <w:t>能够查看平台使用的缓存信息，缓存名称、缓存内容。</w:t>
      </w:r>
    </w:p>
    <w:p w14:paraId="1598ABD2">
      <w:pPr>
        <w:pStyle w:val="5"/>
        <w:bidi w:val="0"/>
        <w:ind w:left="864" w:leftChars="0" w:hanging="864" w:firstLineChars="0"/>
        <w:rPr>
          <w:rFonts w:hint="eastAsia"/>
          <w:lang w:val="en-US" w:eastAsia="zh-CN"/>
        </w:rPr>
      </w:pPr>
      <w:r>
        <w:rPr>
          <w:rFonts w:hint="eastAsia"/>
          <w:lang w:val="en-US" w:eastAsia="zh-CN"/>
        </w:rPr>
        <w:t>服务区信息维护</w:t>
      </w:r>
    </w:p>
    <w:p w14:paraId="6D38133C">
      <w:pPr>
        <w:rPr>
          <w:rFonts w:hint="eastAsia"/>
          <w:lang w:val="en-US" w:eastAsia="zh-CN"/>
        </w:rPr>
      </w:pPr>
      <w:r>
        <w:rPr>
          <w:rFonts w:hint="eastAsia"/>
          <w:lang w:val="en-US" w:eastAsia="zh-CN"/>
        </w:rPr>
        <w:t>服务区信息维护的数据的功能有查询、新增、编辑、删除的功能。</w:t>
      </w:r>
    </w:p>
    <w:p w14:paraId="4EEEEDC4">
      <w:pPr>
        <w:rPr>
          <w:rFonts w:hint="default"/>
          <w:lang w:val="en-US" w:eastAsia="zh-CN"/>
        </w:rPr>
      </w:pPr>
      <w:r>
        <w:rPr>
          <w:rFonts w:hint="eastAsia"/>
          <w:lang w:val="en-US" w:eastAsia="zh-CN"/>
        </w:rPr>
        <w:t>展示数据为：服务区ID（第三方）、服务区名称、经度、纬度、星级、方向标识、卫生间面积、综合楼面积、所属路段、状态、占地面积、桩号、土地面积、建筑面积、商业经营可用面积、停车位数量、充电桩车位、厕位。</w:t>
      </w:r>
    </w:p>
    <w:p w14:paraId="3DC760DA">
      <w:pPr>
        <w:pStyle w:val="5"/>
        <w:bidi w:val="0"/>
        <w:ind w:left="864" w:leftChars="0" w:hanging="864" w:firstLineChars="0"/>
        <w:rPr>
          <w:rFonts w:hint="eastAsia"/>
          <w:lang w:val="en-US" w:eastAsia="zh-CN"/>
        </w:rPr>
      </w:pPr>
      <w:r>
        <w:rPr>
          <w:rFonts w:hint="eastAsia"/>
          <w:lang w:val="en-US" w:eastAsia="zh-CN"/>
        </w:rPr>
        <w:t>广播管理</w:t>
      </w:r>
    </w:p>
    <w:p w14:paraId="7EEDB304">
      <w:pPr>
        <w:rPr>
          <w:rFonts w:hint="eastAsia"/>
          <w:lang w:val="en-US" w:eastAsia="zh-CN"/>
        </w:rPr>
      </w:pPr>
      <w:r>
        <w:rPr>
          <w:rFonts w:hint="eastAsia"/>
          <w:lang w:val="en-US" w:eastAsia="zh-CN"/>
        </w:rPr>
        <w:t>广播管理的功能有查询、打开广播、查看广播记录、全部导出的功能。</w:t>
      </w:r>
    </w:p>
    <w:p w14:paraId="17C76DF9">
      <w:pPr>
        <w:bidi w:val="0"/>
        <w:rPr>
          <w:rFonts w:hint="eastAsia"/>
          <w:lang w:val="en-US" w:eastAsia="zh-CN"/>
        </w:rPr>
      </w:pPr>
      <w:r>
        <w:rPr>
          <w:rFonts w:hint="eastAsia"/>
          <w:lang w:val="en-US" w:eastAsia="zh-CN"/>
        </w:rPr>
        <w:t>广播数据有：播放时长、播放音量、播放次数、是否关闭当前正在播放、接口状态、接口返回。</w:t>
      </w:r>
    </w:p>
    <w:p w14:paraId="559AC48E">
      <w:pPr>
        <w:pStyle w:val="4"/>
        <w:bidi w:val="0"/>
        <w:ind w:left="720" w:leftChars="0" w:hanging="720" w:firstLineChars="0"/>
        <w:rPr>
          <w:rFonts w:hint="eastAsia"/>
          <w:lang w:val="en-US" w:eastAsia="zh-CN"/>
        </w:rPr>
      </w:pPr>
      <w:bookmarkStart w:id="199" w:name="_Toc419031860"/>
      <w:bookmarkStart w:id="200" w:name="_Toc18892"/>
      <w:r>
        <w:rPr>
          <w:rFonts w:hint="eastAsia"/>
          <w:lang w:val="en-US" w:eastAsia="zh-CN"/>
        </w:rPr>
        <w:t>驾驶舱</w:t>
      </w:r>
      <w:bookmarkEnd w:id="199"/>
      <w:bookmarkEnd w:id="200"/>
    </w:p>
    <w:p w14:paraId="4BB39320">
      <w:pPr>
        <w:pStyle w:val="5"/>
        <w:bidi w:val="0"/>
        <w:ind w:left="864" w:leftChars="0" w:hanging="864" w:firstLineChars="0"/>
        <w:rPr>
          <w:rFonts w:hint="eastAsia"/>
          <w:lang w:val="en-US" w:eastAsia="zh-CN"/>
        </w:rPr>
      </w:pPr>
      <w:r>
        <w:rPr>
          <w:rFonts w:hint="eastAsia"/>
          <w:lang w:val="en-US" w:eastAsia="zh-CN"/>
        </w:rPr>
        <w:t>综合态势</w:t>
      </w:r>
    </w:p>
    <w:p w14:paraId="6D3F55E1">
      <w:pPr>
        <w:pStyle w:val="43"/>
        <w:bidi w:val="0"/>
        <w:ind w:left="0" w:leftChars="0" w:firstLine="560" w:firstLineChars="200"/>
        <w:rPr>
          <w:rFonts w:hint="eastAsia" w:ascii="宋体" w:hAnsi="宋体" w:eastAsia="宋体" w:cs="宋体"/>
          <w:sz w:val="28"/>
          <w:szCs w:val="28"/>
          <w:lang w:val="en-US" w:eastAsia="zh-CN"/>
        </w:rPr>
      </w:pPr>
      <w:r>
        <w:rPr>
          <w:rFonts w:hint="eastAsia"/>
          <w:sz w:val="28"/>
          <w:szCs w:val="28"/>
          <w:lang w:val="en-US" w:eastAsia="zh-CN"/>
        </w:rPr>
        <w:t>展示服务区车流数据，各类车型车位占用情况，近期客流汇总等</w:t>
      </w:r>
      <w:r>
        <w:rPr>
          <w:rFonts w:hint="eastAsia" w:ascii="宋体" w:hAnsi="宋体" w:eastAsia="宋体" w:cs="宋体"/>
          <w:sz w:val="28"/>
          <w:szCs w:val="28"/>
          <w:lang w:val="en-US" w:eastAsia="zh-CN"/>
        </w:rPr>
        <w:t>。</w:t>
      </w:r>
    </w:p>
    <w:p w14:paraId="5E8BFBC2">
      <w:pPr>
        <w:pStyle w:val="43"/>
        <w:bidi w:val="0"/>
        <w:ind w:left="0"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展示服务区当天各车型车流数据（挂车、大车、小车）;</w:t>
      </w:r>
    </w:p>
    <w:p w14:paraId="3A5E60E7">
      <w:pPr>
        <w:pStyle w:val="43"/>
        <w:bidi w:val="0"/>
        <w:ind w:left="0"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展示服务区当时各车型停车位占用数据（小车、客车、货车、危化品车等）</w:t>
      </w:r>
    </w:p>
    <w:p w14:paraId="39EC124C">
      <w:pPr>
        <w:pStyle w:val="43"/>
        <w:bidi w:val="0"/>
        <w:ind w:left="0"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可查看服务</w:t>
      </w:r>
      <w:r>
        <w:rPr>
          <w:rFonts w:hint="eastAsia" w:ascii="宋体" w:hAnsi="宋体" w:cs="宋体"/>
          <w:sz w:val="28"/>
          <w:szCs w:val="28"/>
          <w:lang w:val="en-US" w:eastAsia="zh-CN"/>
        </w:rPr>
        <w:t>区</w:t>
      </w:r>
      <w:r>
        <w:rPr>
          <w:rFonts w:hint="eastAsia" w:ascii="宋体" w:hAnsi="宋体" w:eastAsia="宋体" w:cs="宋体"/>
          <w:sz w:val="28"/>
          <w:szCs w:val="28"/>
          <w:lang w:val="en-US" w:eastAsia="zh-CN"/>
        </w:rPr>
        <w:t>最近一周客流总数</w:t>
      </w:r>
      <w:r>
        <w:rPr>
          <w:rFonts w:hint="eastAsia" w:ascii="宋体" w:hAnsi="宋体" w:cs="宋体"/>
          <w:sz w:val="28"/>
          <w:szCs w:val="28"/>
          <w:lang w:val="en-US" w:eastAsia="zh-CN"/>
        </w:rPr>
        <w:t>。</w:t>
      </w:r>
    </w:p>
    <w:p w14:paraId="5A3E3FBD">
      <w:pPr>
        <w:pStyle w:val="5"/>
        <w:bidi w:val="0"/>
        <w:ind w:left="864" w:leftChars="0" w:hanging="864" w:firstLineChars="0"/>
        <w:rPr>
          <w:rFonts w:hint="eastAsia"/>
          <w:lang w:val="en-US" w:eastAsia="zh-CN"/>
        </w:rPr>
      </w:pPr>
      <w:r>
        <w:rPr>
          <w:rFonts w:hint="eastAsia"/>
          <w:lang w:val="en-US" w:eastAsia="zh-CN"/>
        </w:rPr>
        <w:t>智慧出行</w:t>
      </w:r>
    </w:p>
    <w:p w14:paraId="62D04D51">
      <w:pPr>
        <w:numPr>
          <w:ilvl w:val="0"/>
          <w:numId w:val="36"/>
        </w:numPr>
        <w:ind w:left="425" w:leftChars="0" w:hanging="425" w:firstLineChars="0"/>
        <w:rPr>
          <w:b w:val="0"/>
          <w:bCs w:val="0"/>
        </w:rPr>
      </w:pPr>
      <w:r>
        <w:rPr>
          <w:rFonts w:hint="eastAsia"/>
          <w:b w:val="0"/>
          <w:bCs w:val="0"/>
          <w:lang w:val="en-US" w:eastAsia="zh-CN"/>
        </w:rPr>
        <w:t>引言</w:t>
      </w:r>
    </w:p>
    <w:p w14:paraId="4E59FC49">
      <w:pPr>
        <w:pStyle w:val="43"/>
        <w:bidi w:val="0"/>
        <w:ind w:left="0" w:leftChars="0" w:firstLine="560" w:firstLineChars="200"/>
        <w:rPr>
          <w:rFonts w:hint="eastAsia"/>
          <w:sz w:val="28"/>
          <w:szCs w:val="28"/>
          <w:lang w:val="en-US" w:eastAsia="zh-CN"/>
        </w:rPr>
      </w:pPr>
      <w:r>
        <w:rPr>
          <w:rFonts w:hint="eastAsia"/>
          <w:sz w:val="28"/>
          <w:szCs w:val="28"/>
          <w:lang w:val="en-US" w:eastAsia="zh-CN"/>
        </w:rPr>
        <w:t>展示服务区卡口车流统计数据，充电桩状态以及充电相关汇总数据。</w:t>
      </w:r>
    </w:p>
    <w:p w14:paraId="3C1FFAF0">
      <w:pPr>
        <w:keepNext w:val="0"/>
        <w:keepLines w:val="0"/>
        <w:pageBreakBefore w:val="0"/>
        <w:widowControl w:val="0"/>
        <w:numPr>
          <w:ilvl w:val="4"/>
          <w:numId w:val="37"/>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智慧卡口</w:t>
      </w:r>
    </w:p>
    <w:p w14:paraId="4168811C">
      <w:pPr>
        <w:pStyle w:val="43"/>
        <w:bidi w:val="0"/>
        <w:ind w:left="0" w:leftChars="0" w:firstLine="560" w:firstLineChars="200"/>
        <w:rPr>
          <w:rFonts w:hint="eastAsia"/>
          <w:sz w:val="28"/>
          <w:szCs w:val="28"/>
          <w:lang w:val="en-US" w:eastAsia="zh-CN"/>
        </w:rPr>
      </w:pPr>
      <w:r>
        <w:rPr>
          <w:rFonts w:hint="eastAsia"/>
          <w:sz w:val="28"/>
          <w:szCs w:val="28"/>
          <w:lang w:val="en-US" w:eastAsia="zh-CN"/>
        </w:rPr>
        <w:t>能够筛选时间查看出入口卡口总车流量</w:t>
      </w:r>
    </w:p>
    <w:p w14:paraId="0F885F9D">
      <w:pPr>
        <w:pStyle w:val="43"/>
        <w:bidi w:val="0"/>
        <w:ind w:left="0" w:leftChars="0" w:firstLine="560" w:firstLineChars="200"/>
        <w:rPr>
          <w:rFonts w:hint="eastAsia"/>
          <w:sz w:val="28"/>
          <w:szCs w:val="28"/>
          <w:lang w:val="en-US" w:eastAsia="zh-CN"/>
        </w:rPr>
      </w:pPr>
      <w:r>
        <w:rPr>
          <w:rFonts w:hint="eastAsia"/>
          <w:sz w:val="28"/>
          <w:szCs w:val="28"/>
          <w:lang w:val="en-US" w:eastAsia="zh-CN"/>
        </w:rPr>
        <w:t>建立车牌信息库（含存储），能够查看当天出入口车辆车牌信息（默认展示货车）。</w:t>
      </w:r>
    </w:p>
    <w:p w14:paraId="55E4F507">
      <w:pPr>
        <w:pStyle w:val="43"/>
        <w:bidi w:val="0"/>
        <w:ind w:left="0" w:leftChars="0" w:firstLine="560" w:firstLineChars="200"/>
        <w:rPr>
          <w:rFonts w:hint="eastAsia"/>
          <w:sz w:val="28"/>
          <w:szCs w:val="28"/>
          <w:lang w:val="en-US" w:eastAsia="zh-CN"/>
        </w:rPr>
      </w:pPr>
      <w:r>
        <w:rPr>
          <w:rFonts w:hint="eastAsia"/>
          <w:sz w:val="28"/>
          <w:szCs w:val="28"/>
          <w:lang w:val="en-US" w:eastAsia="zh-CN"/>
        </w:rPr>
        <w:t>展示每一个卡口的车流量总数对比信息。</w:t>
      </w:r>
    </w:p>
    <w:p w14:paraId="6D056DBE">
      <w:pPr>
        <w:pStyle w:val="43"/>
        <w:bidi w:val="0"/>
        <w:ind w:left="0" w:leftChars="0" w:firstLine="560" w:firstLineChars="200"/>
        <w:rPr>
          <w:rFonts w:hint="eastAsia"/>
          <w:sz w:val="28"/>
          <w:szCs w:val="28"/>
          <w:lang w:val="en-US" w:eastAsia="zh-CN"/>
        </w:rPr>
      </w:pPr>
      <w:r>
        <w:rPr>
          <w:rFonts w:hint="eastAsia"/>
          <w:sz w:val="28"/>
          <w:szCs w:val="28"/>
          <w:lang w:val="en-US" w:eastAsia="zh-CN"/>
        </w:rPr>
        <w:t>展示卡口挂车、大车、小车、新能源车流信息图。</w:t>
      </w:r>
    </w:p>
    <w:p w14:paraId="1C308448">
      <w:pPr>
        <w:keepNext w:val="0"/>
        <w:keepLines w:val="0"/>
        <w:pageBreakBefore w:val="0"/>
        <w:widowControl w:val="0"/>
        <w:numPr>
          <w:ilvl w:val="4"/>
          <w:numId w:val="37"/>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智慧充电</w:t>
      </w:r>
    </w:p>
    <w:p w14:paraId="729FE913">
      <w:pPr>
        <w:pStyle w:val="43"/>
        <w:bidi w:val="0"/>
        <w:ind w:left="0" w:leftChars="0" w:firstLine="560" w:firstLineChars="200"/>
        <w:rPr>
          <w:rFonts w:hint="eastAsia"/>
          <w:sz w:val="28"/>
          <w:szCs w:val="28"/>
          <w:lang w:val="en-US" w:eastAsia="zh-CN"/>
        </w:rPr>
      </w:pPr>
      <w:r>
        <w:rPr>
          <w:rFonts w:hint="eastAsia"/>
          <w:sz w:val="28"/>
          <w:szCs w:val="28"/>
          <w:lang w:val="en-US" w:eastAsia="zh-CN"/>
        </w:rPr>
        <w:t>能够查看服务区充电设备信息，占用、空闲充电设备数。某个时间区间充电度数、充电次数、充电时长、充电金额数据。</w:t>
      </w:r>
    </w:p>
    <w:p w14:paraId="0392E333">
      <w:pPr>
        <w:pStyle w:val="43"/>
        <w:bidi w:val="0"/>
        <w:ind w:left="0" w:leftChars="0" w:firstLine="560" w:firstLineChars="200"/>
        <w:rPr>
          <w:rFonts w:hint="default"/>
          <w:sz w:val="28"/>
          <w:szCs w:val="28"/>
          <w:lang w:val="en-US" w:eastAsia="zh-CN"/>
        </w:rPr>
      </w:pPr>
      <w:r>
        <w:rPr>
          <w:rFonts w:hint="eastAsia"/>
          <w:sz w:val="28"/>
          <w:szCs w:val="28"/>
          <w:lang w:val="en-US" w:eastAsia="zh-CN"/>
        </w:rPr>
        <w:t>场景中展示充电桩图标，点击查看充电桩基本信息，充电站名称、运营商、充电设备数。</w:t>
      </w:r>
    </w:p>
    <w:p w14:paraId="06310E72">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可查看每日充电次数、每日充电时长、每日充电金额。</w:t>
      </w:r>
    </w:p>
    <w:p w14:paraId="29DFC55E">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展示一周充电次数、一周充电时长、一周充电金额。</w:t>
      </w:r>
    </w:p>
    <w:p w14:paraId="1D997D65">
      <w:pPr>
        <w:pStyle w:val="5"/>
        <w:bidi w:val="0"/>
        <w:ind w:left="864" w:leftChars="0" w:hanging="864" w:firstLineChars="0"/>
        <w:rPr>
          <w:rFonts w:hint="eastAsia"/>
          <w:lang w:val="en-US" w:eastAsia="zh-CN"/>
        </w:rPr>
      </w:pPr>
      <w:r>
        <w:rPr>
          <w:rFonts w:hint="eastAsia"/>
          <w:lang w:val="en-US" w:eastAsia="zh-CN"/>
        </w:rPr>
        <w:t>智慧服务</w:t>
      </w:r>
    </w:p>
    <w:p w14:paraId="7B093667">
      <w:pPr>
        <w:pStyle w:val="43"/>
        <w:bidi w:val="0"/>
        <w:ind w:left="0" w:leftChars="0" w:firstLine="560" w:firstLineChars="200"/>
        <w:rPr>
          <w:rFonts w:hint="eastAsia"/>
          <w:sz w:val="28"/>
          <w:szCs w:val="28"/>
          <w:lang w:val="en-US" w:eastAsia="zh-CN"/>
        </w:rPr>
      </w:pPr>
      <w:r>
        <w:rPr>
          <w:rFonts w:hint="eastAsia"/>
          <w:sz w:val="28"/>
          <w:szCs w:val="28"/>
          <w:lang w:val="en-US" w:eastAsia="zh-CN"/>
        </w:rPr>
        <w:t>展示服务区客流数据、经营数据、网络数据、公厕数据、广播信息、巡检信息等。</w:t>
      </w:r>
    </w:p>
    <w:p w14:paraId="417DEFC9">
      <w:pPr>
        <w:keepNext w:val="0"/>
        <w:keepLines w:val="0"/>
        <w:pageBreakBefore w:val="0"/>
        <w:widowControl w:val="0"/>
        <w:numPr>
          <w:ilvl w:val="4"/>
          <w:numId w:val="38"/>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客流监测</w:t>
      </w:r>
    </w:p>
    <w:p w14:paraId="36E216A4">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可查看年、月、日时段的客流数据</w:t>
      </w:r>
    </w:p>
    <w:p w14:paraId="67DA1789">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区域客流量数据（可查询年、月、日时段）</w:t>
      </w:r>
    </w:p>
    <w:p w14:paraId="1DB0E6A5">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展示当天客流数据、实时驻留人数。</w:t>
      </w:r>
    </w:p>
    <w:p w14:paraId="06FA8400">
      <w:pPr>
        <w:keepNext w:val="0"/>
        <w:keepLines w:val="0"/>
        <w:pageBreakBefore w:val="0"/>
        <w:widowControl w:val="0"/>
        <w:numPr>
          <w:ilvl w:val="4"/>
          <w:numId w:val="37"/>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经营业态</w:t>
      </w:r>
    </w:p>
    <w:p w14:paraId="42F45D70">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展示店铺经营状态（营业商铺、装修商铺、空置数量）</w:t>
      </w:r>
    </w:p>
    <w:p w14:paraId="3CDFD4EB">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展示店铺销售类型、单品销售排名</w:t>
      </w:r>
    </w:p>
    <w:p w14:paraId="1A909DEC">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展示店铺详情（开店时长、类型等）</w:t>
      </w:r>
    </w:p>
    <w:p w14:paraId="7DF0E442">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展示店铺流动情况（迁入时间统计）</w:t>
      </w:r>
    </w:p>
    <w:p w14:paraId="1E12DAE7">
      <w:pPr>
        <w:keepNext w:val="0"/>
        <w:keepLines w:val="0"/>
        <w:pageBreakBefore w:val="0"/>
        <w:widowControl w:val="0"/>
        <w:numPr>
          <w:ilvl w:val="4"/>
          <w:numId w:val="37"/>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智慧网络</w:t>
      </w:r>
    </w:p>
    <w:p w14:paraId="7D8667F8">
      <w:pPr>
        <w:pStyle w:val="43"/>
        <w:bidi w:val="0"/>
        <w:ind w:left="0" w:leftChars="0" w:firstLine="560" w:firstLineChars="200"/>
        <w:rPr>
          <w:rFonts w:hint="eastAsia"/>
          <w:sz w:val="28"/>
          <w:szCs w:val="28"/>
          <w:lang w:val="en-US" w:eastAsia="zh-CN"/>
        </w:rPr>
      </w:pPr>
      <w:r>
        <w:rPr>
          <w:rFonts w:hint="eastAsia"/>
          <w:sz w:val="28"/>
          <w:szCs w:val="28"/>
          <w:lang w:val="en-US" w:eastAsia="zh-CN"/>
        </w:rPr>
        <w:t>设备统计以及公众用户通过微信授权或手机号接入wifi的累计用户和当前用户数量。</w:t>
      </w:r>
    </w:p>
    <w:p w14:paraId="77617976">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设备状态统计（在线、检修、故障）</w:t>
      </w:r>
    </w:p>
    <w:p w14:paraId="3F702989">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分时段的用户统计数量（累计用户、当前用户）</w:t>
      </w:r>
    </w:p>
    <w:p w14:paraId="26CF3F0B">
      <w:pPr>
        <w:pStyle w:val="43"/>
        <w:bidi w:val="0"/>
        <w:ind w:left="0" w:leftChars="0" w:firstLine="560" w:firstLineChars="200"/>
        <w:rPr>
          <w:rFonts w:hint="eastAsia"/>
          <w:sz w:val="28"/>
          <w:szCs w:val="28"/>
          <w:lang w:val="en-US" w:eastAsia="zh-CN"/>
        </w:rPr>
      </w:pPr>
      <w:r>
        <w:rPr>
          <w:rFonts w:hint="eastAsia"/>
          <w:sz w:val="28"/>
          <w:szCs w:val="28"/>
          <w:lang w:val="en-US" w:eastAsia="zh-CN"/>
        </w:rPr>
        <w:t>用户终端类型统计、用户连接时长分析、用户来访时段统计</w:t>
      </w:r>
    </w:p>
    <w:p w14:paraId="184686D7">
      <w:pPr>
        <w:pStyle w:val="43"/>
        <w:bidi w:val="0"/>
        <w:ind w:left="0" w:leftChars="0" w:firstLine="560" w:firstLineChars="200"/>
        <w:rPr>
          <w:rFonts w:hint="eastAsia"/>
          <w:sz w:val="28"/>
          <w:szCs w:val="28"/>
          <w:lang w:val="en-US" w:eastAsia="zh-CN"/>
        </w:rPr>
      </w:pPr>
      <w:r>
        <w:rPr>
          <w:rFonts w:hint="eastAsia"/>
          <w:sz w:val="28"/>
          <w:szCs w:val="28"/>
          <w:lang w:val="en-US" w:eastAsia="zh-CN"/>
        </w:rPr>
        <w:t>一周用户趋势及一周用户数量统计</w:t>
      </w:r>
    </w:p>
    <w:p w14:paraId="06FEDFCA">
      <w:pPr>
        <w:keepNext w:val="0"/>
        <w:keepLines w:val="0"/>
        <w:pageBreakBefore w:val="0"/>
        <w:widowControl w:val="0"/>
        <w:numPr>
          <w:ilvl w:val="4"/>
          <w:numId w:val="37"/>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智慧公厕</w:t>
      </w:r>
    </w:p>
    <w:p w14:paraId="7FFB7EA1">
      <w:pPr>
        <w:pStyle w:val="43"/>
        <w:bidi w:val="0"/>
        <w:ind w:left="0" w:leftChars="0" w:firstLine="560" w:firstLineChars="200"/>
        <w:rPr>
          <w:rFonts w:hint="eastAsia"/>
          <w:sz w:val="28"/>
          <w:szCs w:val="28"/>
          <w:lang w:val="en-US" w:eastAsia="zh-CN"/>
        </w:rPr>
      </w:pPr>
      <w:r>
        <w:rPr>
          <w:rFonts w:hint="eastAsia"/>
          <w:sz w:val="28"/>
          <w:szCs w:val="28"/>
          <w:lang w:val="en-US" w:eastAsia="zh-CN"/>
        </w:rPr>
        <w:t>展示男、女卫生间人流量（分男女）。</w:t>
      </w:r>
    </w:p>
    <w:p w14:paraId="5DE99882">
      <w:pPr>
        <w:pStyle w:val="43"/>
        <w:bidi w:val="0"/>
        <w:ind w:left="0" w:leftChars="0" w:firstLine="560" w:firstLineChars="200"/>
        <w:rPr>
          <w:rFonts w:hint="eastAsia"/>
          <w:sz w:val="28"/>
          <w:szCs w:val="28"/>
          <w:lang w:val="en-US" w:eastAsia="zh-CN"/>
        </w:rPr>
      </w:pPr>
      <w:r>
        <w:rPr>
          <w:rFonts w:hint="eastAsia"/>
          <w:sz w:val="28"/>
          <w:szCs w:val="28"/>
          <w:lang w:val="en-US" w:eastAsia="zh-CN"/>
        </w:rPr>
        <w:t>展示服务区蹲位信息（分男女），蹲位总数、未使用数，通过不同的颜色或图标展示。</w:t>
      </w:r>
    </w:p>
    <w:p w14:paraId="133C32BF">
      <w:pPr>
        <w:pStyle w:val="43"/>
        <w:numPr>
          <w:ilvl w:val="0"/>
          <w:numId w:val="0"/>
        </w:numPr>
        <w:bidi w:val="0"/>
        <w:ind w:left="420" w:leftChars="0"/>
        <w:rPr>
          <w:rFonts w:hint="eastAsia" w:ascii="宋体" w:hAnsi="宋体" w:cs="宋体"/>
          <w:sz w:val="28"/>
          <w:szCs w:val="28"/>
          <w:lang w:val="en-US" w:eastAsia="zh-CN"/>
        </w:rPr>
      </w:pPr>
      <w:r>
        <w:rPr>
          <w:rFonts w:hint="eastAsia" w:ascii="宋体" w:hAnsi="宋体" w:cs="宋体"/>
          <w:sz w:val="28"/>
          <w:szCs w:val="28"/>
          <w:lang w:val="en-US" w:eastAsia="zh-CN"/>
        </w:rPr>
        <w:t>展示卫生间环境监测指标信息，温度、湿度、氨气指标信息。</w:t>
      </w:r>
    </w:p>
    <w:p w14:paraId="421C010B">
      <w:pPr>
        <w:keepNext w:val="0"/>
        <w:keepLines w:val="0"/>
        <w:pageBreakBefore w:val="0"/>
        <w:widowControl w:val="0"/>
        <w:numPr>
          <w:ilvl w:val="4"/>
          <w:numId w:val="37"/>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智能监控</w:t>
      </w:r>
    </w:p>
    <w:p w14:paraId="7AF793B0">
      <w:pPr>
        <w:pStyle w:val="43"/>
        <w:bidi w:val="0"/>
        <w:ind w:left="0" w:leftChars="0" w:firstLine="560" w:firstLineChars="200"/>
        <w:rPr>
          <w:rFonts w:hint="eastAsia"/>
          <w:sz w:val="28"/>
          <w:szCs w:val="28"/>
          <w:lang w:val="en-US" w:eastAsia="zh-CN"/>
        </w:rPr>
      </w:pPr>
      <w:r>
        <w:rPr>
          <w:rFonts w:hint="eastAsia"/>
          <w:sz w:val="28"/>
          <w:szCs w:val="28"/>
          <w:lang w:val="en-US" w:eastAsia="zh-CN"/>
        </w:rPr>
        <w:t>能够展示服务区摄像头信息，可通过摄像头查看服务区实时视频信息。</w:t>
      </w:r>
    </w:p>
    <w:p w14:paraId="5EE899EB">
      <w:pPr>
        <w:keepNext w:val="0"/>
        <w:keepLines w:val="0"/>
        <w:pageBreakBefore w:val="0"/>
        <w:widowControl w:val="0"/>
        <w:numPr>
          <w:ilvl w:val="4"/>
          <w:numId w:val="37"/>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智慧广播</w:t>
      </w:r>
    </w:p>
    <w:p w14:paraId="2A66CEAE">
      <w:pPr>
        <w:pStyle w:val="43"/>
        <w:bidi w:val="0"/>
        <w:ind w:left="0" w:leftChars="0" w:firstLine="560" w:firstLineChars="200"/>
        <w:rPr>
          <w:rFonts w:hint="eastAsia"/>
          <w:sz w:val="28"/>
          <w:szCs w:val="28"/>
          <w:lang w:val="en-US" w:eastAsia="zh-CN"/>
        </w:rPr>
      </w:pPr>
      <w:r>
        <w:rPr>
          <w:rFonts w:hint="eastAsia"/>
          <w:sz w:val="28"/>
          <w:szCs w:val="28"/>
          <w:lang w:val="en-US" w:eastAsia="zh-CN"/>
        </w:rPr>
        <w:t>管理播放终端，分室外、室内、分区域管理广播终端。</w:t>
      </w:r>
    </w:p>
    <w:p w14:paraId="64369A64">
      <w:pPr>
        <w:pStyle w:val="43"/>
        <w:bidi w:val="0"/>
        <w:ind w:left="0" w:leftChars="0" w:firstLine="560" w:firstLineChars="200"/>
        <w:rPr>
          <w:rFonts w:hint="eastAsia"/>
          <w:sz w:val="28"/>
          <w:szCs w:val="28"/>
          <w:lang w:val="en-US" w:eastAsia="zh-CN"/>
        </w:rPr>
      </w:pPr>
      <w:r>
        <w:rPr>
          <w:rFonts w:hint="eastAsia"/>
          <w:sz w:val="28"/>
          <w:szCs w:val="28"/>
          <w:lang w:val="en-US" w:eastAsia="zh-CN"/>
        </w:rPr>
        <w:t>能够查看广播状态，查看在线和不在线广播总数、明细；</w:t>
      </w:r>
    </w:p>
    <w:p w14:paraId="03554388">
      <w:pPr>
        <w:keepNext w:val="0"/>
        <w:keepLines w:val="0"/>
        <w:pageBreakBefore w:val="0"/>
        <w:widowControl w:val="0"/>
        <w:numPr>
          <w:ilvl w:val="4"/>
          <w:numId w:val="37"/>
        </w:numPr>
        <w:kinsoku/>
        <w:wordWrap/>
        <w:overflowPunct/>
        <w:topLinePunct w:val="0"/>
        <w:autoSpaceDE w:val="0"/>
        <w:autoSpaceDN w:val="0"/>
        <w:bidi w:val="0"/>
        <w:adjustRightInd/>
        <w:snapToGrid/>
        <w:ind w:left="991" w:leftChars="0" w:hanging="991" w:firstLineChars="0"/>
        <w:textAlignment w:val="auto"/>
        <w:outlineLvl w:val="4"/>
        <w:rPr>
          <w:rFonts w:hint="eastAsia"/>
          <w:lang w:val="en-US" w:eastAsia="zh-CN"/>
        </w:rPr>
      </w:pPr>
      <w:r>
        <w:rPr>
          <w:rFonts w:hint="eastAsia"/>
          <w:lang w:val="en-US" w:eastAsia="zh-CN"/>
        </w:rPr>
        <w:t>巡更信息</w:t>
      </w:r>
    </w:p>
    <w:p w14:paraId="7C4F9575">
      <w:pPr>
        <w:pStyle w:val="43"/>
        <w:bidi w:val="0"/>
        <w:ind w:left="0" w:leftChars="0" w:firstLine="560" w:firstLineChars="200"/>
        <w:rPr>
          <w:rFonts w:hint="default"/>
          <w:sz w:val="28"/>
          <w:szCs w:val="28"/>
          <w:lang w:val="en-US" w:eastAsia="zh-CN"/>
        </w:rPr>
      </w:pPr>
      <w:r>
        <w:rPr>
          <w:rFonts w:hint="default"/>
          <w:sz w:val="28"/>
          <w:szCs w:val="28"/>
          <w:lang w:val="en-US" w:eastAsia="zh-CN"/>
        </w:rPr>
        <w:t>展示人员巡检记录，巡检位置、巡检人员、巡检时间、巡检位置正常或异常</w:t>
      </w:r>
      <w:r>
        <w:rPr>
          <w:rFonts w:hint="eastAsia"/>
          <w:sz w:val="28"/>
          <w:szCs w:val="28"/>
          <w:lang w:val="en-US" w:eastAsia="zh-CN"/>
        </w:rPr>
        <w:t>。</w:t>
      </w:r>
    </w:p>
    <w:p w14:paraId="00923EF3">
      <w:pPr>
        <w:pStyle w:val="43"/>
        <w:bidi w:val="0"/>
        <w:ind w:left="0" w:leftChars="0" w:firstLine="560" w:firstLineChars="200"/>
        <w:rPr>
          <w:rFonts w:hint="default"/>
          <w:sz w:val="28"/>
          <w:szCs w:val="28"/>
          <w:lang w:val="en-US" w:eastAsia="zh-CN"/>
        </w:rPr>
      </w:pPr>
      <w:r>
        <w:rPr>
          <w:rFonts w:hint="default"/>
          <w:sz w:val="28"/>
          <w:szCs w:val="28"/>
          <w:lang w:val="en-US" w:eastAsia="zh-CN"/>
        </w:rPr>
        <w:t>展示巡检总数、正常数、巡检人员数量</w:t>
      </w:r>
      <w:r>
        <w:rPr>
          <w:rFonts w:hint="eastAsia"/>
          <w:sz w:val="28"/>
          <w:szCs w:val="28"/>
          <w:lang w:val="en-US" w:eastAsia="zh-CN"/>
        </w:rPr>
        <w:t>、</w:t>
      </w:r>
      <w:r>
        <w:rPr>
          <w:rFonts w:hint="default"/>
          <w:sz w:val="28"/>
          <w:szCs w:val="28"/>
          <w:lang w:val="en-US" w:eastAsia="zh-CN"/>
        </w:rPr>
        <w:t>巡检明细</w:t>
      </w:r>
      <w:r>
        <w:rPr>
          <w:rFonts w:hint="eastAsia"/>
          <w:sz w:val="28"/>
          <w:szCs w:val="28"/>
          <w:lang w:val="en-US" w:eastAsia="zh-CN"/>
        </w:rPr>
        <w:t>。</w:t>
      </w:r>
    </w:p>
    <w:p w14:paraId="4B1E2E1A">
      <w:pPr>
        <w:pStyle w:val="5"/>
        <w:bidi w:val="0"/>
        <w:ind w:left="864" w:leftChars="0" w:hanging="864" w:firstLineChars="0"/>
        <w:rPr>
          <w:rFonts w:hint="default"/>
          <w:lang w:val="en-US" w:eastAsia="zh-CN"/>
        </w:rPr>
      </w:pPr>
      <w:r>
        <w:rPr>
          <w:rFonts w:hint="eastAsia"/>
          <w:lang w:val="en-US" w:eastAsia="zh-CN"/>
        </w:rPr>
        <w:t>智慧云服务</w:t>
      </w:r>
    </w:p>
    <w:p w14:paraId="36EDEA7B">
      <w:pPr>
        <w:pStyle w:val="43"/>
        <w:bidi w:val="0"/>
        <w:ind w:left="0" w:leftChars="0" w:firstLine="560" w:firstLineChars="200"/>
        <w:rPr>
          <w:rFonts w:hint="eastAsia"/>
          <w:sz w:val="28"/>
          <w:szCs w:val="28"/>
          <w:lang w:val="en-US" w:eastAsia="zh-CN"/>
        </w:rPr>
      </w:pPr>
      <w:r>
        <w:rPr>
          <w:rFonts w:hint="default"/>
          <w:sz w:val="28"/>
          <w:szCs w:val="28"/>
          <w:lang w:val="en-US" w:eastAsia="zh-CN"/>
        </w:rPr>
        <w:t>接入沿线所有服务区数据，涵盖：各服务区人流、车辆、经营、设备、能耗等全方位数据，便于公众在各个服务区一览全线服务区状况，利于公众出行</w:t>
      </w:r>
      <w:r>
        <w:rPr>
          <w:rFonts w:hint="eastAsia"/>
          <w:sz w:val="28"/>
          <w:szCs w:val="28"/>
          <w:lang w:val="en-US" w:eastAsia="zh-CN"/>
        </w:rPr>
        <w:t>。</w:t>
      </w:r>
    </w:p>
    <w:p w14:paraId="29275D14">
      <w:pPr>
        <w:pStyle w:val="5"/>
        <w:bidi w:val="0"/>
        <w:ind w:left="864" w:leftChars="0" w:hanging="864" w:firstLineChars="0"/>
      </w:pPr>
      <w:r>
        <w:rPr>
          <w:rFonts w:hint="eastAsia"/>
          <w:lang w:val="en-US" w:eastAsia="zh-CN"/>
        </w:rPr>
        <w:t>视频融合</w:t>
      </w:r>
    </w:p>
    <w:p w14:paraId="7E47E289">
      <w:pPr>
        <w:pStyle w:val="43"/>
        <w:bidi w:val="0"/>
        <w:ind w:left="0" w:leftChars="0" w:firstLine="560" w:firstLineChars="200"/>
        <w:rPr>
          <w:rFonts w:hint="eastAsia"/>
          <w:sz w:val="28"/>
          <w:szCs w:val="28"/>
          <w:lang w:val="en-US" w:eastAsia="zh-CN"/>
        </w:rPr>
      </w:pPr>
      <w:r>
        <w:rPr>
          <w:rFonts w:hint="default"/>
          <w:sz w:val="28"/>
          <w:szCs w:val="28"/>
          <w:lang w:val="en-US" w:eastAsia="zh-CN"/>
        </w:rPr>
        <w:t>通过算法将多路视频流（摄像头、无人机、AR设备等）实时拼接、校正、融合，形成统一视角的画面。</w:t>
      </w:r>
      <w:r>
        <w:rPr>
          <w:rFonts w:hint="eastAsia"/>
          <w:sz w:val="28"/>
          <w:szCs w:val="28"/>
          <w:lang w:val="en-US" w:eastAsia="zh-CN"/>
        </w:rPr>
        <w:t>可动态感知服务区运行情况，并通通过</w:t>
      </w:r>
      <w:r>
        <w:rPr>
          <w:rFonts w:hint="default"/>
          <w:sz w:val="28"/>
          <w:szCs w:val="28"/>
          <w:lang w:val="en-US" w:eastAsia="zh-CN"/>
        </w:rPr>
        <w:t>实时视频提供突发事件</w:t>
      </w:r>
      <w:r>
        <w:rPr>
          <w:rFonts w:hint="eastAsia"/>
          <w:sz w:val="28"/>
          <w:szCs w:val="28"/>
          <w:lang w:val="en-US" w:eastAsia="zh-CN"/>
        </w:rPr>
        <w:t>（人员聚集、异常停放）证据。</w:t>
      </w:r>
    </w:p>
    <w:p w14:paraId="3443753D">
      <w:pPr>
        <w:pStyle w:val="5"/>
        <w:bidi w:val="0"/>
        <w:ind w:left="864" w:leftChars="0" w:hanging="864" w:firstLineChars="0"/>
        <w:rPr>
          <w:rFonts w:hint="eastAsia"/>
          <w:lang w:val="en-US" w:eastAsia="zh-CN"/>
        </w:rPr>
      </w:pPr>
      <w:r>
        <w:rPr>
          <w:rFonts w:hint="eastAsia"/>
          <w:lang w:val="en-US" w:eastAsia="zh-CN"/>
        </w:rPr>
        <w:t>视频与数字孪生</w:t>
      </w:r>
    </w:p>
    <w:p w14:paraId="7A2CF77D">
      <w:pPr>
        <w:pStyle w:val="43"/>
        <w:bidi w:val="0"/>
        <w:ind w:left="0" w:leftChars="0" w:firstLine="560" w:firstLineChars="200"/>
        <w:rPr>
          <w:rFonts w:hint="default"/>
          <w:sz w:val="28"/>
          <w:szCs w:val="28"/>
          <w:lang w:val="en-US" w:eastAsia="zh-CN"/>
        </w:rPr>
      </w:pPr>
      <w:r>
        <w:rPr>
          <w:rFonts w:hint="default"/>
          <w:sz w:val="28"/>
          <w:szCs w:val="28"/>
          <w:lang w:val="en-US" w:eastAsia="zh-CN"/>
        </w:rPr>
        <w:t>将视频画面与数字孪生中的BIM/CAD模型坐标匹配，</w:t>
      </w:r>
      <w:r>
        <w:rPr>
          <w:rFonts w:hint="eastAsia"/>
          <w:sz w:val="28"/>
          <w:szCs w:val="28"/>
          <w:lang w:val="en-US" w:eastAsia="zh-CN"/>
        </w:rPr>
        <w:t>通过标定参数，实现视频与孪生体的空间对齐，将真实世界的视频流嵌入虚拟孪生体，弥补纯数据模型的抽象性。</w:t>
      </w:r>
    </w:p>
    <w:p w14:paraId="40441E29">
      <w:pPr>
        <w:pStyle w:val="3"/>
        <w:bidi w:val="0"/>
        <w:ind w:left="0" w:leftChars="0" w:firstLine="0" w:firstLineChars="0"/>
        <w:rPr>
          <w:rFonts w:hint="eastAsia"/>
        </w:rPr>
      </w:pPr>
      <w:bookmarkStart w:id="201" w:name="_Toc372"/>
      <w:bookmarkStart w:id="202" w:name="_Toc55656112"/>
      <w:bookmarkStart w:id="203" w:name="_Toc22074"/>
      <w:bookmarkStart w:id="204" w:name="_Toc23234"/>
      <w:r>
        <w:rPr>
          <w:rFonts w:hint="eastAsia"/>
        </w:rPr>
        <w:t>性能需求</w:t>
      </w:r>
      <w:bookmarkEnd w:id="201"/>
      <w:bookmarkEnd w:id="202"/>
      <w:bookmarkEnd w:id="203"/>
      <w:bookmarkEnd w:id="204"/>
    </w:p>
    <w:p w14:paraId="01313350">
      <w:pPr>
        <w:pStyle w:val="4"/>
        <w:bidi w:val="0"/>
        <w:ind w:left="720" w:leftChars="0" w:hanging="720" w:firstLineChars="0"/>
      </w:pPr>
      <w:bookmarkStart w:id="205" w:name="_Toc1256887939"/>
      <w:bookmarkStart w:id="206" w:name="_Toc12930"/>
      <w:r>
        <w:rPr>
          <w:rFonts w:hint="eastAsia"/>
          <w:lang w:val="en-US" w:eastAsia="zh-CN"/>
        </w:rPr>
        <w:t>响应时间</w:t>
      </w:r>
      <w:bookmarkEnd w:id="205"/>
      <w:bookmarkEnd w:id="206"/>
    </w:p>
    <w:p w14:paraId="64D84105">
      <w:pPr>
        <w:ind w:left="0" w:leftChars="0" w:firstLine="560" w:firstLineChars="200"/>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系统程序打开要求响应时间不超过3秒。</w:t>
      </w:r>
    </w:p>
    <w:p w14:paraId="3C43BAB3">
      <w:pPr>
        <w:ind w:left="0" w:leftChars="0" w:firstLine="560" w:firstLineChars="200"/>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查询、分析、统计、报表等内容，数据量不超过一年的情况下，单表查询时间原则上不超过3秒。特别复杂的分析、统计时间允许适当延长。</w:t>
      </w:r>
    </w:p>
    <w:p w14:paraId="7ED04EAA">
      <w:pPr>
        <w:pStyle w:val="4"/>
        <w:bidi w:val="0"/>
        <w:ind w:left="720" w:leftChars="0" w:hanging="720" w:firstLineChars="0"/>
      </w:pPr>
      <w:bookmarkStart w:id="207" w:name="_Toc1866438881"/>
      <w:bookmarkStart w:id="208" w:name="_Toc16160"/>
      <w:r>
        <w:rPr>
          <w:rFonts w:hint="eastAsia"/>
          <w:lang w:val="en-US" w:eastAsia="zh-CN"/>
        </w:rPr>
        <w:t>在线</w:t>
      </w:r>
      <w:r>
        <w:rPr>
          <w:rFonts w:hint="eastAsia"/>
        </w:rPr>
        <w:t>用户及并发量</w:t>
      </w:r>
      <w:bookmarkEnd w:id="207"/>
      <w:bookmarkEnd w:id="208"/>
    </w:p>
    <w:p w14:paraId="5CB59826">
      <w:pPr>
        <w:pStyle w:val="40"/>
        <w:keepNext w:val="0"/>
        <w:keepLines w:val="0"/>
        <w:widowControl/>
        <w:suppressLineNumbers w:val="0"/>
        <w:spacing w:before="0" w:beforeAutospacing="0" w:after="0" w:afterAutospacing="0"/>
        <w:ind w:left="0" w:firstLine="425" w:firstLineChars="0"/>
        <w:jc w:val="left"/>
        <w:rPr>
          <w:rFonts w:hint="eastAsia"/>
        </w:rPr>
      </w:pPr>
      <w:r>
        <w:rPr>
          <w:rFonts w:hint="eastAsia" w:ascii="宋体" w:hAnsi="宋体" w:eastAsia="宋体" w:cs="宋体"/>
          <w:color w:val="auto"/>
          <w:kern w:val="2"/>
          <w:sz w:val="28"/>
          <w:szCs w:val="28"/>
          <w:lang w:val="en-US" w:eastAsia="zh-CN" w:bidi="ar-SA"/>
        </w:rPr>
        <w:t>本项目用户并发量需同时支持100人并发量。</w:t>
      </w:r>
    </w:p>
    <w:p w14:paraId="7A06C81D">
      <w:pPr>
        <w:pStyle w:val="3"/>
        <w:bidi w:val="0"/>
        <w:ind w:left="0" w:leftChars="0" w:firstLine="0" w:firstLineChars="0"/>
        <w:rPr>
          <w:rFonts w:hint="eastAsia"/>
        </w:rPr>
      </w:pPr>
      <w:bookmarkStart w:id="209" w:name="_Toc470584423"/>
      <w:bookmarkStart w:id="210" w:name="_Toc33173565"/>
      <w:bookmarkStart w:id="211" w:name="_Toc137393078"/>
      <w:bookmarkStart w:id="212" w:name="_Toc355264686"/>
      <w:bookmarkStart w:id="213" w:name="_Toc435947023"/>
      <w:bookmarkStart w:id="214" w:name="_Toc15323"/>
      <w:bookmarkStart w:id="215" w:name="_Toc442683771"/>
      <w:bookmarkStart w:id="216" w:name="_Toc944641238"/>
      <w:bookmarkStart w:id="217" w:name="_Toc372006484"/>
      <w:bookmarkStart w:id="218" w:name="_Toc527366032"/>
      <w:bookmarkStart w:id="219" w:name="_Toc136180296"/>
      <w:bookmarkStart w:id="220" w:name="_Toc184704885"/>
      <w:bookmarkStart w:id="221" w:name="_Toc371887457"/>
      <w:bookmarkStart w:id="222" w:name="_Toc436452225"/>
      <w:bookmarkStart w:id="223" w:name="_Toc435947932"/>
      <w:bookmarkStart w:id="224" w:name="_Toc442673296"/>
      <w:bookmarkStart w:id="225" w:name="_Toc598"/>
      <w:bookmarkStart w:id="226" w:name="_Toc19124"/>
      <w:r>
        <w:rPr>
          <w:rFonts w:hint="eastAsia"/>
        </w:rPr>
        <w:t>属性</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F068FD3">
      <w:pPr>
        <w:bidi w:val="0"/>
        <w:rPr>
          <w:rFonts w:hint="eastAsia" w:eastAsia="宋体"/>
          <w:lang w:val="en-US" w:eastAsia="zh-CN"/>
        </w:rPr>
      </w:pPr>
      <w:r>
        <w:rPr>
          <w:rFonts w:hint="eastAsia"/>
          <w:lang w:val="en-US" w:eastAsia="zh-CN"/>
        </w:rPr>
        <w:t>无</w:t>
      </w:r>
    </w:p>
    <w:p w14:paraId="4ABB10D1">
      <w:pPr>
        <w:pStyle w:val="4"/>
        <w:bidi w:val="0"/>
        <w:ind w:left="720" w:leftChars="0" w:hanging="720" w:firstLineChars="0"/>
        <w:rPr>
          <w:rFonts w:hint="eastAsia"/>
        </w:rPr>
      </w:pPr>
      <w:bookmarkStart w:id="227" w:name="_Toc238684795"/>
      <w:bookmarkStart w:id="228" w:name="_Toc4542"/>
      <w:bookmarkStart w:id="229" w:name="_Toc21807"/>
      <w:bookmarkStart w:id="230" w:name="_Toc355264687"/>
      <w:bookmarkStart w:id="231" w:name="_Toc136180297"/>
      <w:bookmarkStart w:id="232" w:name="_Toc33173566"/>
      <w:bookmarkStart w:id="233" w:name="_Toc527366033"/>
      <w:bookmarkStart w:id="234" w:name="_Toc442673297"/>
      <w:bookmarkStart w:id="235" w:name="_Toc435947024"/>
      <w:bookmarkStart w:id="236" w:name="_Toc436452226"/>
      <w:bookmarkStart w:id="237" w:name="_Toc470584424"/>
      <w:bookmarkStart w:id="238" w:name="_Toc184704886"/>
      <w:bookmarkStart w:id="239" w:name="_Toc442683772"/>
      <w:bookmarkStart w:id="240" w:name="_Toc435947933"/>
      <w:bookmarkStart w:id="241" w:name="_Toc372006485"/>
      <w:bookmarkStart w:id="242" w:name="_Toc371887458"/>
      <w:bookmarkStart w:id="243" w:name="_Toc137393079"/>
      <w:r>
        <w:rPr>
          <w:rFonts w:hint="eastAsia"/>
        </w:rPr>
        <w:t>可靠性</w:t>
      </w:r>
      <w:bookmarkEnd w:id="227"/>
      <w:bookmarkEnd w:id="228"/>
      <w:bookmarkEnd w:id="229"/>
    </w:p>
    <w:p w14:paraId="4F136FA7">
      <w:pPr>
        <w:bidi w:val="0"/>
        <w:rPr>
          <w:rFonts w:hint="eastAsia"/>
        </w:rPr>
      </w:pPr>
      <w:r>
        <w:rPr>
          <w:rFonts w:hint="eastAsia"/>
        </w:rPr>
        <w:t>系统具有高稳定性，在24小时开机的情况下，保证系统的稳定运行。</w:t>
      </w:r>
    </w:p>
    <w:p w14:paraId="43B3873A">
      <w:pPr>
        <w:pStyle w:val="4"/>
        <w:bidi w:val="0"/>
        <w:ind w:left="720" w:leftChars="0" w:hanging="720" w:firstLineChars="0"/>
        <w:rPr>
          <w:rFonts w:hint="eastAsia"/>
        </w:rPr>
      </w:pPr>
      <w:bookmarkStart w:id="244" w:name="_Toc5491"/>
      <w:bookmarkStart w:id="245" w:name="_Toc75896969"/>
      <w:bookmarkStart w:id="246" w:name="_Toc16423"/>
      <w:r>
        <w:rPr>
          <w:rFonts w:hint="eastAsia"/>
        </w:rPr>
        <w:t>可用性</w:t>
      </w:r>
      <w:bookmarkEnd w:id="230"/>
      <w:bookmarkEnd w:id="244"/>
      <w:bookmarkEnd w:id="245"/>
      <w:bookmarkEnd w:id="246"/>
    </w:p>
    <w:p w14:paraId="6EE1AD9A">
      <w:pPr>
        <w:bidi w:val="0"/>
        <w:rPr>
          <w:rFonts w:hint="eastAsia"/>
        </w:rPr>
      </w:pPr>
      <w:r>
        <w:rPr>
          <w:rFonts w:hint="eastAsia"/>
        </w:rPr>
        <w:t>系统考虑实用性与先进性相结合，要体现出易于理解掌握、操作简单、提示清晰、逻辑性强、直观简洁、帮助信息丰富。</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11C3343B">
      <w:pPr>
        <w:pStyle w:val="4"/>
        <w:bidi w:val="0"/>
        <w:ind w:left="720" w:leftChars="0" w:hanging="720" w:firstLineChars="0"/>
        <w:rPr>
          <w:rFonts w:hint="eastAsia"/>
        </w:rPr>
      </w:pPr>
      <w:bookmarkStart w:id="247" w:name="_Toc355264688"/>
      <w:bookmarkStart w:id="248" w:name="_Toc2142555312"/>
      <w:bookmarkStart w:id="249" w:name="_Toc13864"/>
      <w:bookmarkStart w:id="250" w:name="_Toc27108"/>
      <w:r>
        <w:rPr>
          <w:rFonts w:hint="eastAsia"/>
        </w:rPr>
        <w:t>安全保密性</w:t>
      </w:r>
      <w:bookmarkEnd w:id="247"/>
      <w:bookmarkEnd w:id="248"/>
      <w:bookmarkEnd w:id="249"/>
      <w:bookmarkEnd w:id="250"/>
    </w:p>
    <w:p w14:paraId="36B8C714">
      <w:pPr>
        <w:keepNext w:val="0"/>
        <w:keepLines w:val="0"/>
        <w:pageBreakBefore w:val="0"/>
        <w:widowControl w:val="0"/>
        <w:kinsoku/>
        <w:wordWrap/>
        <w:overflowPunct/>
        <w:topLinePunct w:val="0"/>
        <w:autoSpaceDE w:val="0"/>
        <w:autoSpaceDN w:val="0"/>
        <w:bidi w:val="0"/>
        <w:adjustRightInd/>
        <w:snapToGrid/>
        <w:textAlignment w:val="auto"/>
        <w:rPr>
          <w:rFonts w:hint="eastAsia"/>
        </w:rPr>
      </w:pPr>
      <w:r>
        <w:rPr>
          <w:rFonts w:hint="eastAsia"/>
        </w:rPr>
        <w:t>符合《中华人民共和国计算机信息系统安全保护条例》、《计算机信息系统安全保护等级标准》、《应用系统安全等级评估检测标准》、《计算机信息系统安全管理标准》等法律法规以及行业标准的规定。</w:t>
      </w:r>
    </w:p>
    <w:p w14:paraId="7ADDD9F1">
      <w:pPr>
        <w:pStyle w:val="4"/>
        <w:bidi w:val="0"/>
        <w:ind w:left="720" w:leftChars="0" w:hanging="720" w:firstLineChars="0"/>
        <w:rPr>
          <w:rFonts w:hint="eastAsia"/>
        </w:rPr>
      </w:pPr>
      <w:bookmarkStart w:id="251" w:name="_Toc921335888"/>
      <w:bookmarkStart w:id="252" w:name="_Toc355264690"/>
      <w:bookmarkStart w:id="253" w:name="_Toc23738"/>
      <w:bookmarkStart w:id="254" w:name="_Toc11566"/>
      <w:r>
        <w:rPr>
          <w:rFonts w:hint="eastAsia"/>
        </w:rPr>
        <w:t>可维护性</w:t>
      </w:r>
      <w:bookmarkEnd w:id="251"/>
      <w:bookmarkEnd w:id="252"/>
      <w:bookmarkEnd w:id="253"/>
      <w:bookmarkEnd w:id="254"/>
    </w:p>
    <w:p w14:paraId="359876C3">
      <w:pPr>
        <w:bidi w:val="0"/>
        <w:rPr>
          <w:rFonts w:hint="eastAsia"/>
        </w:rPr>
      </w:pPr>
      <w:r>
        <w:rPr>
          <w:rFonts w:hint="eastAsia"/>
        </w:rPr>
        <w:t>系统具有强灵活性，能根据用户自身需求自定义不同功能模块和信息设置。</w:t>
      </w:r>
    </w:p>
    <w:p w14:paraId="5B1DDBA5">
      <w:pPr>
        <w:pStyle w:val="4"/>
        <w:bidi w:val="0"/>
        <w:ind w:left="720" w:leftChars="0" w:hanging="720" w:firstLineChars="0"/>
        <w:rPr>
          <w:rFonts w:hint="eastAsia"/>
        </w:rPr>
      </w:pPr>
      <w:bookmarkStart w:id="255" w:name="_Toc27237"/>
      <w:bookmarkStart w:id="256" w:name="_Toc355264691"/>
      <w:bookmarkStart w:id="257" w:name="_Toc1535174746"/>
      <w:bookmarkStart w:id="258" w:name="_Toc24703"/>
      <w:r>
        <w:rPr>
          <w:rFonts w:hint="eastAsia"/>
        </w:rPr>
        <w:t>可移植性</w:t>
      </w:r>
      <w:bookmarkEnd w:id="255"/>
      <w:bookmarkEnd w:id="256"/>
      <w:bookmarkEnd w:id="257"/>
      <w:bookmarkEnd w:id="258"/>
    </w:p>
    <w:p w14:paraId="257739F8">
      <w:pPr>
        <w:bidi w:val="0"/>
        <w:rPr>
          <w:rFonts w:hint="eastAsia"/>
        </w:rPr>
      </w:pPr>
      <w:r>
        <w:rPr>
          <w:rFonts w:hint="eastAsia"/>
        </w:rPr>
        <w:t>保证数据由采集、存储、整理、审核到应用的一体化，各模块之间要实现数据共享，互联共通，清晰体现内在逻辑联系。系统应尽量采用国际、国家和行业标准，没有国际国内相关标准的要遵循重庆交通业务数据标准，以保证数据的通用性。便于移植。</w:t>
      </w:r>
    </w:p>
    <w:p w14:paraId="618A9033">
      <w:pPr>
        <w:pStyle w:val="4"/>
        <w:bidi w:val="0"/>
        <w:ind w:left="720" w:leftChars="0" w:hanging="720" w:firstLineChars="0"/>
        <w:rPr>
          <w:rFonts w:hint="eastAsia"/>
        </w:rPr>
      </w:pPr>
      <w:bookmarkStart w:id="259" w:name="_Toc1813420964"/>
      <w:bookmarkStart w:id="260" w:name="_Toc355264693"/>
      <w:bookmarkStart w:id="261" w:name="_Toc10997"/>
      <w:bookmarkStart w:id="262" w:name="_Toc21230"/>
      <w:r>
        <w:rPr>
          <w:rFonts w:hint="eastAsia"/>
        </w:rPr>
        <w:t>开发文档齐全</w:t>
      </w:r>
      <w:bookmarkEnd w:id="259"/>
      <w:bookmarkEnd w:id="260"/>
      <w:bookmarkEnd w:id="261"/>
      <w:bookmarkEnd w:id="262"/>
    </w:p>
    <w:p w14:paraId="5A769BF5">
      <w:pPr>
        <w:bidi w:val="0"/>
        <w:rPr>
          <w:rFonts w:hint="eastAsia"/>
        </w:rPr>
      </w:pPr>
      <w:r>
        <w:rPr>
          <w:rFonts w:hint="eastAsia"/>
        </w:rPr>
        <w:t>开发过程各阶段技术文档应齐全，文档与实际要严格一致。</w:t>
      </w:r>
    </w:p>
    <w:p w14:paraId="5B7F62C0">
      <w:pPr>
        <w:widowControl/>
        <w:spacing w:line="800" w:lineRule="exact"/>
        <w:ind w:left="0" w:leftChars="0" w:firstLine="0" w:firstLineChars="0"/>
        <w:jc w:val="both"/>
        <w:rPr>
          <w:b/>
          <w:bCs/>
        </w:rPr>
      </w:pPr>
    </w:p>
    <w:p w14:paraId="279EB63B">
      <w:pPr>
        <w:widowControl/>
        <w:spacing w:line="800" w:lineRule="exact"/>
        <w:ind w:left="0" w:leftChars="0" w:firstLine="0" w:firstLineChars="0"/>
        <w:jc w:val="both"/>
        <w:rPr>
          <w:b/>
          <w:bCs/>
        </w:rPr>
      </w:pPr>
    </w:p>
    <w:sectPr>
      <w:headerReference r:id="rId5" w:type="default"/>
      <w:footerReference r:id="rId6" w:type="default"/>
      <w:pgSz w:w="11906" w:h="16838"/>
      <w:pgMar w:top="1418" w:right="1418" w:bottom="1418" w:left="1814" w:header="567" w:footer="680"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06231D-8245-477C-9BE8-9F22FC5BA4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ˎ̥">
    <w:altName w:val="Times New Roman"/>
    <w:panose1 w:val="00000000000000000000"/>
    <w:charset w:val="00"/>
    <w:family w:val="auto"/>
    <w:pitch w:val="default"/>
    <w:sig w:usb0="00000000" w:usb1="00000000" w:usb2="00000000" w:usb3="00000000" w:csb0="00040001" w:csb1="00000000"/>
  </w:font>
  <w:font w:name="Book Antiqua">
    <w:panose1 w:val="02040602050305030304"/>
    <w:charset w:val="00"/>
    <w:family w:val="roman"/>
    <w:pitch w:val="default"/>
    <w:sig w:usb0="00000287" w:usb1="00000000" w:usb2="00000000" w:usb3="00000000" w:csb0="2000009F" w:csb1="DFD7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0" w:csb1="00000000"/>
  </w:font>
  <w:font w:name="Microsoft Sans Serif">
    <w:panose1 w:val="020B0604020202020204"/>
    <w:charset w:val="00"/>
    <w:family w:val="auto"/>
    <w:pitch w:val="default"/>
    <w:sig w:usb0="E5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方正小标宋_GBK">
    <w:panose1 w:val="02000000000000000000"/>
    <w:charset w:val="86"/>
    <w:family w:val="script"/>
    <w:pitch w:val="default"/>
    <w:sig w:usb0="A00002BF" w:usb1="38CF7CFA" w:usb2="00082016" w:usb3="00000000" w:csb0="00040001" w:csb1="00000000"/>
    <w:embedRegular r:id="rId2" w:fontKey="{AB27253E-F631-4622-BA8D-CCE3680CAB2C}"/>
  </w:font>
  <w:font w:name="隶书">
    <w:panose1 w:val="02010509060101010101"/>
    <w:charset w:val="86"/>
    <w:family w:val="modern"/>
    <w:pitch w:val="default"/>
    <w:sig w:usb0="00000001" w:usb1="080E0000" w:usb2="00000000" w:usb3="00000000" w:csb0="00040000" w:csb1="00000000"/>
    <w:embedRegular r:id="rId3" w:fontKey="{1F42EC15-0A76-48F0-9683-032196B43B7C}"/>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4C5C8">
    <w:pPr>
      <w:pStyle w:val="17"/>
      <w:spacing w:line="14" w:lineRule="auto"/>
      <w:rPr>
        <w:sz w:val="12"/>
      </w:rPr>
    </w:pPr>
    <w:r>
      <w:rPr>
        <w:sz w:val="1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DFD1A8">
                          <w:pPr>
                            <w:pStyle w:val="27"/>
                            <w:jc w:val="cente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0DFD1A8">
                    <w:pPr>
                      <w:pStyle w:val="27"/>
                      <w:jc w:val="cente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1A955">
    <w:pPr>
      <w:pBdr>
        <w:bottom w:val="single" w:color="auto" w:sz="4" w:space="0"/>
      </w:pBdr>
      <w:spacing w:line="300" w:lineRule="auto"/>
      <w:jc w:val="right"/>
      <w:rPr>
        <w:rFonts w:hint="eastAsia" w:ascii="Times New Roman" w:hAnsi="Times New Roman" w:eastAsia="隶书" w:cs="Times New Roman"/>
        <w:kern w:val="2"/>
        <w:sz w:val="21"/>
        <w:szCs w:val="20"/>
        <w:lang w:val="en-US" w:bidi="ar-SA"/>
      </w:rPr>
    </w:pPr>
    <w:r>
      <w:rPr>
        <w:rFonts w:hint="eastAsia" w:ascii="Times New Roman" w:hAnsi="Times New Roman" w:eastAsia="隶书" w:cs="Times New Roman"/>
        <w:kern w:val="2"/>
        <w:sz w:val="21"/>
        <w:szCs w:val="20"/>
        <w:lang w:val="en-US" w:bidi="ar-SA"/>
      </w:rPr>
      <w:t>CTTI-QM_RD_</w:t>
    </w:r>
    <w:r>
      <w:rPr>
        <w:rFonts w:hint="eastAsia" w:ascii="Times New Roman" w:hAnsi="Times New Roman" w:eastAsia="隶书" w:cs="Times New Roman"/>
        <w:kern w:val="2"/>
        <w:sz w:val="21"/>
        <w:szCs w:val="20"/>
        <w:lang w:val="en-US" w:eastAsia="zh-CN" w:bidi="ar-SA"/>
      </w:rPr>
      <w:t>GY</w:t>
    </w:r>
    <w:r>
      <w:rPr>
        <w:rFonts w:hint="eastAsia" w:ascii="Times New Roman" w:hAnsi="Times New Roman" w:eastAsia="隶书" w:cs="Times New Roman"/>
        <w:kern w:val="2"/>
        <w:sz w:val="21"/>
        <w:szCs w:val="20"/>
        <w:lang w:val="en-US" w:bidi="ar-SA"/>
      </w:rPr>
      <w:t>_</w:t>
    </w:r>
    <w:r>
      <w:rPr>
        <w:rFonts w:hint="eastAsia" w:ascii="Times New Roman" w:hAnsi="Times New Roman" w:eastAsia="隶书" w:cs="Times New Roman"/>
        <w:kern w:val="2"/>
        <w:sz w:val="21"/>
        <w:szCs w:val="20"/>
        <w:lang w:val="en-US" w:eastAsia="zh-CN" w:bidi="ar-SA"/>
      </w:rPr>
      <w:t>FRDZHFWQ</w:t>
    </w:r>
    <w:r>
      <w:rPr>
        <w:rFonts w:hint="eastAsia" w:ascii="Times New Roman" w:hAnsi="Times New Roman" w:eastAsia="隶书" w:cs="Times New Roman"/>
        <w:kern w:val="2"/>
        <w:sz w:val="21"/>
        <w:szCs w:val="20"/>
        <w:lang w:val="en-US" w:bidi="ar-SA"/>
      </w:rPr>
      <w:t>_2025</w:t>
    </w:r>
    <w:r>
      <w:rPr>
        <w:rFonts w:hint="eastAsia" w:ascii="Times New Roman" w:hAnsi="Times New Roman" w:eastAsia="隶书" w:cs="Times New Roman"/>
        <w:kern w:val="2"/>
        <w:sz w:val="21"/>
        <w:szCs w:val="20"/>
        <w:lang w:val="en-US" w:eastAsia="zh-CN" w:bidi="ar-SA"/>
      </w:rPr>
      <w:t>08</w:t>
    </w:r>
    <w:r>
      <w:rPr>
        <w:rFonts w:hint="eastAsia" w:ascii="Times New Roman" w:hAnsi="Times New Roman" w:eastAsia="隶书" w:cs="Times New Roman"/>
        <w:kern w:val="2"/>
        <w:sz w:val="21"/>
        <w:szCs w:val="20"/>
        <w:lang w:val="en-US" w:bidi="ar-SA"/>
      </w:rPr>
      <w:t>_SRS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191EF"/>
    <w:multiLevelType w:val="singleLevel"/>
    <w:tmpl w:val="911191EF"/>
    <w:lvl w:ilvl="0" w:tentative="0">
      <w:start w:val="1"/>
      <w:numFmt w:val="decimal"/>
      <w:suff w:val="nothing"/>
      <w:lvlText w:val="（%1）"/>
      <w:lvlJc w:val="left"/>
    </w:lvl>
  </w:abstractNum>
  <w:abstractNum w:abstractNumId="1">
    <w:nsid w:val="BFFEDE47"/>
    <w:multiLevelType w:val="singleLevel"/>
    <w:tmpl w:val="BFFEDE47"/>
    <w:lvl w:ilvl="0" w:tentative="0">
      <w:start w:val="1"/>
      <w:numFmt w:val="decimal"/>
      <w:suff w:val="space"/>
      <w:lvlText w:val="(%1)"/>
      <w:lvlJc w:val="left"/>
    </w:lvl>
  </w:abstractNum>
  <w:abstractNum w:abstractNumId="2">
    <w:nsid w:val="D77E7442"/>
    <w:multiLevelType w:val="singleLevel"/>
    <w:tmpl w:val="D77E7442"/>
    <w:lvl w:ilvl="0" w:tentative="0">
      <w:start w:val="1"/>
      <w:numFmt w:val="decimal"/>
      <w:suff w:val="nothing"/>
      <w:lvlText w:val="%1-"/>
      <w:lvlJc w:val="left"/>
    </w:lvl>
  </w:abstractNum>
  <w:abstractNum w:abstractNumId="3">
    <w:nsid w:val="EB76D22E"/>
    <w:multiLevelType w:val="multilevel"/>
    <w:tmpl w:val="EB76D22E"/>
    <w:lvl w:ilvl="0" w:tentative="0">
      <w:start w:val="2"/>
      <w:numFmt w:val="decimal"/>
      <w:lvlText w:val="%1."/>
      <w:lvlJc w:val="left"/>
      <w:pPr>
        <w:tabs>
          <w:tab w:val="left" w:pos="736"/>
        </w:tabs>
      </w:pPr>
    </w:lvl>
    <w:lvl w:ilvl="1" w:tentative="0">
      <w:start w:val="1"/>
      <w:numFmt w:val="decimal"/>
      <w:pStyle w:val="360"/>
      <w:suff w:val="space"/>
      <w:lvlText w:val="%1.%2"/>
      <w:lvlJc w:val="left"/>
      <w:pPr>
        <w:ind w:left="565" w:firstLine="0"/>
      </w:pPr>
      <w:rPr>
        <w:rFonts w:hint="default"/>
      </w:rPr>
    </w:lvl>
    <w:lvl w:ilvl="2" w:tentative="0">
      <w:start w:val="1"/>
      <w:numFmt w:val="decimal"/>
      <w:suff w:val="space"/>
      <w:lvlText w:val="%1.%2.%3"/>
      <w:lvlJc w:val="left"/>
      <w:pPr>
        <w:ind w:left="424" w:firstLine="0"/>
      </w:pPr>
      <w:rPr>
        <w:rFonts w:hint="default"/>
      </w:rPr>
    </w:lvl>
    <w:lvl w:ilvl="3" w:tentative="0">
      <w:start w:val="1"/>
      <w:numFmt w:val="decimal"/>
      <w:suff w:val="space"/>
      <w:lvlText w:val="%1.%2.%3.%4"/>
      <w:lvlJc w:val="left"/>
      <w:pPr>
        <w:ind w:left="424" w:firstLine="0"/>
      </w:pPr>
      <w:rPr>
        <w:rFonts w:hint="default"/>
      </w:rPr>
    </w:lvl>
    <w:lvl w:ilvl="4" w:tentative="0">
      <w:start w:val="1"/>
      <w:numFmt w:val="decimal"/>
      <w:suff w:val="space"/>
      <w:lvlText w:val="%1.%2.%3.%4.%5"/>
      <w:lvlJc w:val="left"/>
      <w:pPr>
        <w:ind w:left="424" w:firstLine="0"/>
      </w:pPr>
      <w:rPr>
        <w:rFonts w:hint="default"/>
      </w:rPr>
    </w:lvl>
    <w:lvl w:ilvl="5" w:tentative="0">
      <w:start w:val="1"/>
      <w:numFmt w:val="decimal"/>
      <w:suff w:val="space"/>
      <w:lvlText w:val="%1.%2.%3.%4.%5.%6"/>
      <w:lvlJc w:val="left"/>
      <w:pPr>
        <w:ind w:left="424" w:firstLine="0"/>
      </w:pPr>
      <w:rPr>
        <w:rFonts w:hint="default"/>
      </w:rPr>
    </w:lvl>
    <w:lvl w:ilvl="6" w:tentative="0">
      <w:start w:val="1"/>
      <w:numFmt w:val="decimal"/>
      <w:suff w:val="space"/>
      <w:lvlText w:val="%1.%2.%3.%4.%5.%6.%7"/>
      <w:lvlJc w:val="left"/>
      <w:pPr>
        <w:ind w:left="424" w:firstLine="0"/>
      </w:pPr>
      <w:rPr>
        <w:rFonts w:hint="default"/>
      </w:rPr>
    </w:lvl>
    <w:lvl w:ilvl="7" w:tentative="0">
      <w:start w:val="1"/>
      <w:numFmt w:val="decimal"/>
      <w:suff w:val="space"/>
      <w:lvlText w:val="%1.%2.%3.%4.%5.%6.%7.%8"/>
      <w:lvlJc w:val="left"/>
      <w:pPr>
        <w:ind w:left="424" w:firstLine="0"/>
      </w:pPr>
      <w:rPr>
        <w:rFonts w:hint="default"/>
      </w:rPr>
    </w:lvl>
    <w:lvl w:ilvl="8" w:tentative="0">
      <w:start w:val="1"/>
      <w:numFmt w:val="decimal"/>
      <w:suff w:val="space"/>
      <w:lvlText w:val="%1.%2.%3.%4.%5.%6.%7.%8.%9"/>
      <w:lvlJc w:val="left"/>
      <w:pPr>
        <w:ind w:left="424" w:firstLine="0"/>
      </w:pPr>
      <w:rPr>
        <w:rFonts w:hint="default"/>
      </w:rPr>
    </w:lvl>
  </w:abstractNum>
  <w:abstractNum w:abstractNumId="4">
    <w:nsid w:val="F019D03A"/>
    <w:multiLevelType w:val="multilevel"/>
    <w:tmpl w:val="F019D03A"/>
    <w:lvl w:ilvl="0" w:tentative="0">
      <w:start w:val="1"/>
      <w:numFmt w:val="decimal"/>
      <w:pStyle w:val="2"/>
      <w:suff w:val="space"/>
      <w:lvlText w:val="%1"/>
      <w:lvlJc w:val="left"/>
      <w:pPr>
        <w:ind w:left="432" w:hanging="432"/>
      </w:pPr>
      <w:rPr>
        <w:rFonts w:hint="default" w:eastAsia="黑体"/>
        <w:sz w:val="32"/>
        <w:szCs w:val="32"/>
      </w:rPr>
    </w:lvl>
    <w:lvl w:ilvl="1" w:tentative="0">
      <w:start w:val="1"/>
      <w:numFmt w:val="decimal"/>
      <w:pStyle w:val="3"/>
      <w:suff w:val="space"/>
      <w:lvlText w:val="%1.%2"/>
      <w:lvlJc w:val="left"/>
      <w:pPr>
        <w:ind w:left="0" w:leftChars="0" w:firstLine="0" w:firstLineChars="0"/>
      </w:pPr>
      <w:rPr>
        <w:rFonts w:hint="default"/>
        <w:sz w:val="32"/>
        <w:szCs w:val="32"/>
      </w:rPr>
    </w:lvl>
    <w:lvl w:ilvl="2" w:tentative="0">
      <w:start w:val="1"/>
      <w:numFmt w:val="decimal"/>
      <w:pStyle w:val="4"/>
      <w:suff w:val="space"/>
      <w:lvlText w:val="%1.%2.%3"/>
      <w:lvlJc w:val="left"/>
      <w:pPr>
        <w:tabs>
          <w:tab w:val="left" w:pos="0"/>
        </w:tabs>
        <w:ind w:left="720" w:leftChars="0" w:hanging="720" w:firstLineChars="0"/>
      </w:pPr>
      <w:rPr>
        <w:rFonts w:hint="default"/>
      </w:rPr>
    </w:lvl>
    <w:lvl w:ilvl="3" w:tentative="0">
      <w:start w:val="1"/>
      <w:numFmt w:val="decimal"/>
      <w:pStyle w:val="5"/>
      <w:suff w:val="space"/>
      <w:lvlText w:val="%1.%2.%3.%4"/>
      <w:lvlJc w:val="left"/>
      <w:pPr>
        <w:ind w:left="864" w:hanging="864"/>
      </w:pPr>
      <w:rPr>
        <w:rFonts w:hint="default"/>
      </w:rPr>
    </w:lvl>
    <w:lvl w:ilvl="4" w:tentative="0">
      <w:start w:val="1"/>
      <w:numFmt w:val="decimal"/>
      <w:pStyle w:val="6"/>
      <w:lvlText w:val="%1.%2.%3.%4.%5"/>
      <w:lvlJc w:val="left"/>
      <w:pPr>
        <w:ind w:left="0" w:leftChars="0" w:firstLine="0" w:firstLineChars="0"/>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5">
    <w:nsid w:val="F78EB9EA"/>
    <w:multiLevelType w:val="singleLevel"/>
    <w:tmpl w:val="F78EB9EA"/>
    <w:lvl w:ilvl="0" w:tentative="0">
      <w:start w:val="1"/>
      <w:numFmt w:val="decimal"/>
      <w:suff w:val="space"/>
      <w:lvlText w:val="(%1)"/>
      <w:lvlJc w:val="left"/>
    </w:lvl>
  </w:abstractNum>
  <w:abstractNum w:abstractNumId="6">
    <w:nsid w:val="FEE75067"/>
    <w:multiLevelType w:val="multilevel"/>
    <w:tmpl w:val="FEE75067"/>
    <w:lvl w:ilvl="0" w:tentative="0">
      <w:start w:val="3"/>
      <w:numFmt w:val="decimal"/>
      <w:lvlText w:val="%1."/>
      <w:lvlJc w:val="left"/>
      <w:pPr>
        <w:ind w:left="425" w:hanging="425"/>
      </w:pPr>
      <w:rPr>
        <w:rFonts w:hint="default"/>
      </w:rPr>
    </w:lvl>
    <w:lvl w:ilvl="1" w:tentative="0">
      <w:start w:val="2"/>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3"/>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FFF1A3E3"/>
    <w:multiLevelType w:val="singleLevel"/>
    <w:tmpl w:val="FFF1A3E3"/>
    <w:lvl w:ilvl="0" w:tentative="0">
      <w:start w:val="1"/>
      <w:numFmt w:val="decimal"/>
      <w:suff w:val="space"/>
      <w:lvlText w:val="(%1)"/>
      <w:lvlJc w:val="left"/>
    </w:lvl>
  </w:abstractNum>
  <w:abstractNum w:abstractNumId="8">
    <w:nsid w:val="0814AD3B"/>
    <w:multiLevelType w:val="multilevel"/>
    <w:tmpl w:val="0814AD3B"/>
    <w:lvl w:ilvl="0" w:tentative="0">
      <w:start w:val="1"/>
      <w:numFmt w:val="decimal"/>
      <w:pStyle w:val="342"/>
      <w:lvlText w:val="%1."/>
      <w:lvlJc w:val="left"/>
      <w:pPr>
        <w:ind w:left="432" w:hanging="432"/>
      </w:pPr>
      <w:rPr>
        <w:rFonts w:hint="default"/>
      </w:rPr>
    </w:lvl>
    <w:lvl w:ilvl="1" w:tentative="0">
      <w:start w:val="1"/>
      <w:numFmt w:val="decimal"/>
      <w:lvlText w:val="%1.%2"/>
      <w:lvlJc w:val="left"/>
      <w:pPr>
        <w:ind w:left="575" w:hanging="575"/>
      </w:pPr>
      <w:rPr>
        <w:rFonts w:hint="default" w:ascii="宋体" w:hAnsi="宋体" w:eastAsia="宋体" w:cs="宋体"/>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lowerRoman"/>
      <w:lvlText w:val="%7."/>
      <w:lvlJc w:val="left"/>
      <w:pPr>
        <w:ind w:left="1296" w:hanging="1296"/>
      </w:pPr>
      <w:rPr>
        <w:rFonts w:hint="default" w:ascii="宋体" w:hAnsi="宋体" w:eastAsia="宋体" w:cs="宋体"/>
      </w:rPr>
    </w:lvl>
    <w:lvl w:ilvl="7" w:tentative="0">
      <w:start w:val="1"/>
      <w:numFmt w:val="lowerLetter"/>
      <w:lvlText w:val="%8."/>
      <w:lvlJc w:val="left"/>
      <w:pPr>
        <w:ind w:left="1440" w:hanging="1440"/>
      </w:pPr>
      <w:rPr>
        <w:rFonts w:hint="default" w:ascii="宋体" w:hAnsi="宋体" w:eastAsia="宋体" w:cs="宋体"/>
      </w:rPr>
    </w:lvl>
    <w:lvl w:ilvl="8" w:tentative="0">
      <w:start w:val="1"/>
      <w:numFmt w:val="bullet"/>
      <w:lvlText w:val=""/>
      <w:lvlJc w:val="left"/>
      <w:pPr>
        <w:ind w:left="1583" w:hanging="1583"/>
      </w:pPr>
      <w:rPr>
        <w:rFonts w:hint="default" w:ascii="Wingdings" w:hAnsi="Wingdings"/>
      </w:rPr>
    </w:lvl>
  </w:abstractNum>
  <w:abstractNum w:abstractNumId="9">
    <w:nsid w:val="0837CE84"/>
    <w:multiLevelType w:val="multilevel"/>
    <w:tmpl w:val="0837CE84"/>
    <w:lvl w:ilvl="0" w:tentative="0">
      <w:start w:val="3"/>
      <w:numFmt w:val="decimal"/>
      <w:lvlText w:val="%1."/>
      <w:lvlJc w:val="left"/>
      <w:pPr>
        <w:ind w:left="425" w:hanging="425"/>
      </w:pPr>
      <w:rPr>
        <w:rFonts w:hint="default"/>
      </w:rPr>
    </w:lvl>
    <w:lvl w:ilvl="1" w:tentative="0">
      <w:start w:val="2"/>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5"/>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0" w:leftChars="0" w:firstLine="0" w:firstLineChars="0"/>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0B0DDA5C"/>
    <w:multiLevelType w:val="multilevel"/>
    <w:tmpl w:val="0B0DDA5C"/>
    <w:lvl w:ilvl="0" w:tentative="0">
      <w:start w:val="3"/>
      <w:numFmt w:val="decimal"/>
      <w:lvlText w:val="%1."/>
      <w:lvlJc w:val="left"/>
      <w:pPr>
        <w:ind w:left="425" w:hanging="425"/>
      </w:pPr>
      <w:rPr>
        <w:rFonts w:hint="default"/>
      </w:rPr>
    </w:lvl>
    <w:lvl w:ilvl="1" w:tentative="0">
      <w:start w:val="2"/>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5"/>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0E95E313"/>
    <w:multiLevelType w:val="singleLevel"/>
    <w:tmpl w:val="0E95E313"/>
    <w:lvl w:ilvl="0" w:tentative="0">
      <w:start w:val="1"/>
      <w:numFmt w:val="decimal"/>
      <w:lvlText w:val="(%1)"/>
      <w:lvlJc w:val="left"/>
      <w:pPr>
        <w:ind w:left="985" w:hanging="425"/>
      </w:pPr>
      <w:rPr>
        <w:rFonts w:hint="default"/>
      </w:rPr>
    </w:lvl>
  </w:abstractNum>
  <w:abstractNum w:abstractNumId="12">
    <w:nsid w:val="0F9765F2"/>
    <w:multiLevelType w:val="multilevel"/>
    <w:tmpl w:val="0F9765F2"/>
    <w:lvl w:ilvl="0" w:tentative="0">
      <w:start w:val="3"/>
      <w:numFmt w:val="decimal"/>
      <w:lvlText w:val="%1."/>
      <w:lvlJc w:val="left"/>
      <w:pPr>
        <w:ind w:left="425" w:hanging="425"/>
      </w:pPr>
      <w:rPr>
        <w:rFonts w:hint="default"/>
      </w:rPr>
    </w:lvl>
    <w:lvl w:ilvl="1" w:tentative="0">
      <w:start w:val="2"/>
      <w:numFmt w:val="decimal"/>
      <w:lvlText w:val="%1.%2."/>
      <w:lvlJc w:val="left"/>
      <w:pPr>
        <w:ind w:left="567" w:hanging="567"/>
      </w:pPr>
      <w:rPr>
        <w:rFonts w:hint="default"/>
      </w:rPr>
    </w:lvl>
    <w:lvl w:ilvl="2" w:tentative="0">
      <w:start w:val="3"/>
      <w:numFmt w:val="decimal"/>
      <w:lvlText w:val="%1.%2.%3."/>
      <w:lvlJc w:val="left"/>
      <w:pPr>
        <w:ind w:left="709" w:hanging="709"/>
      </w:pPr>
      <w:rPr>
        <w:rFonts w:hint="default"/>
      </w:rPr>
    </w:lvl>
    <w:lvl w:ilvl="3" w:tentative="0">
      <w:start w:val="2"/>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1C28D6A2"/>
    <w:multiLevelType w:val="singleLevel"/>
    <w:tmpl w:val="1C28D6A2"/>
    <w:lvl w:ilvl="0" w:tentative="0">
      <w:start w:val="1"/>
      <w:numFmt w:val="decimal"/>
      <w:pStyle w:val="361"/>
      <w:suff w:val="nothing"/>
      <w:lvlText w:val="%1-"/>
      <w:lvlJc w:val="left"/>
    </w:lvl>
  </w:abstractNum>
  <w:abstractNum w:abstractNumId="14">
    <w:nsid w:val="1D395B47"/>
    <w:multiLevelType w:val="multilevel"/>
    <w:tmpl w:val="1D395B47"/>
    <w:lvl w:ilvl="0" w:tentative="0">
      <w:start w:val="1"/>
      <w:numFmt w:val="bullet"/>
      <w:pStyle w:val="283"/>
      <w:lvlText w:val=""/>
      <w:lvlJc w:val="left"/>
      <w:pPr>
        <w:ind w:left="420" w:hanging="420"/>
      </w:pPr>
      <w:rPr>
        <w:rFonts w:hint="default" w:ascii="Wingdings" w:hAnsi="Wingdings"/>
      </w:rPr>
    </w:lvl>
    <w:lvl w:ilvl="1" w:tentative="0">
      <w:start w:val="1"/>
      <w:numFmt w:val="bullet"/>
      <w:pStyle w:val="309"/>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pStyle w:val="302"/>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274F8997"/>
    <w:multiLevelType w:val="singleLevel"/>
    <w:tmpl w:val="274F8997"/>
    <w:lvl w:ilvl="0" w:tentative="0">
      <w:start w:val="1"/>
      <w:numFmt w:val="decimal"/>
      <w:lvlText w:val="(%1)"/>
      <w:lvlJc w:val="left"/>
      <w:pPr>
        <w:ind w:left="985" w:hanging="425"/>
      </w:pPr>
      <w:rPr>
        <w:rFonts w:hint="default" w:ascii="宋体" w:hAnsi="宋体" w:eastAsia="宋体" w:cs="宋体"/>
        <w:b/>
        <w:bCs/>
      </w:rPr>
    </w:lvl>
  </w:abstractNum>
  <w:abstractNum w:abstractNumId="16">
    <w:nsid w:val="282E26C4"/>
    <w:multiLevelType w:val="multilevel"/>
    <w:tmpl w:val="282E26C4"/>
    <w:lvl w:ilvl="0" w:tentative="0">
      <w:start w:val="1"/>
      <w:numFmt w:val="bullet"/>
      <w:pStyle w:val="351"/>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29093DBD"/>
    <w:multiLevelType w:val="singleLevel"/>
    <w:tmpl w:val="29093DBD"/>
    <w:lvl w:ilvl="0" w:tentative="0">
      <w:start w:val="1"/>
      <w:numFmt w:val="decimal"/>
      <w:pStyle w:val="392"/>
      <w:suff w:val="nothing"/>
      <w:lvlText w:val="%1-"/>
      <w:lvlJc w:val="left"/>
    </w:lvl>
  </w:abstractNum>
  <w:abstractNum w:abstractNumId="18">
    <w:nsid w:val="2AFE1ED9"/>
    <w:multiLevelType w:val="multilevel"/>
    <w:tmpl w:val="2AFE1ED9"/>
    <w:lvl w:ilvl="0" w:tentative="0">
      <w:start w:val="1"/>
      <w:numFmt w:val="decimal"/>
      <w:pStyle w:val="279"/>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rPr>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9">
    <w:nsid w:val="31EE2D03"/>
    <w:multiLevelType w:val="singleLevel"/>
    <w:tmpl w:val="31EE2D03"/>
    <w:lvl w:ilvl="0" w:tentative="0">
      <w:start w:val="1"/>
      <w:numFmt w:val="decimal"/>
      <w:suff w:val="space"/>
      <w:lvlText w:val="(%1)"/>
      <w:lvlJc w:val="left"/>
    </w:lvl>
  </w:abstractNum>
  <w:abstractNum w:abstractNumId="20">
    <w:nsid w:val="3AFA3A7C"/>
    <w:multiLevelType w:val="multilevel"/>
    <w:tmpl w:val="3AFA3A7C"/>
    <w:lvl w:ilvl="0" w:tentative="0">
      <w:start w:val="1"/>
      <w:numFmt w:val="decimal"/>
      <w:lvlText w:val="%1"/>
      <w:lvlJc w:val="left"/>
      <w:pPr>
        <w:ind w:left="425" w:hanging="425"/>
      </w:pPr>
    </w:lvl>
    <w:lvl w:ilvl="1" w:tentative="0">
      <w:start w:val="1"/>
      <w:numFmt w:val="decimal"/>
      <w:pStyle w:val="393"/>
      <w:lvlText w:val="%1.%2"/>
      <w:lvlJc w:val="left"/>
      <w:pPr>
        <w:ind w:left="992" w:hanging="567"/>
      </w:pPr>
    </w:lvl>
    <w:lvl w:ilvl="2" w:tentative="0">
      <w:start w:val="1"/>
      <w:numFmt w:val="decimal"/>
      <w:pStyle w:val="252"/>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1">
    <w:nsid w:val="6017A4A0"/>
    <w:multiLevelType w:val="singleLevel"/>
    <w:tmpl w:val="6017A4A0"/>
    <w:lvl w:ilvl="0" w:tentative="0">
      <w:start w:val="1"/>
      <w:numFmt w:val="decimal"/>
      <w:lvlText w:val="(%1)"/>
      <w:lvlJc w:val="left"/>
      <w:pPr>
        <w:ind w:left="425" w:hanging="425"/>
      </w:pPr>
      <w:rPr>
        <w:rFonts w:hint="default"/>
      </w:rPr>
    </w:lvl>
  </w:abstractNum>
  <w:abstractNum w:abstractNumId="22">
    <w:nsid w:val="61A5E597"/>
    <w:multiLevelType w:val="multilevel"/>
    <w:tmpl w:val="61A5E597"/>
    <w:lvl w:ilvl="0" w:tentative="0">
      <w:start w:val="1"/>
      <w:numFmt w:val="bullet"/>
      <w:pStyle w:val="135"/>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pStyle w:val="407"/>
      <w:lvlText w:val=""/>
      <w:lvlJc w:val="left"/>
      <w:pPr>
        <w:tabs>
          <w:tab w:val="left" w:pos="2880"/>
        </w:tabs>
        <w:ind w:left="2880" w:hanging="360"/>
      </w:pPr>
      <w:rPr>
        <w:rFonts w:hint="default" w:ascii="Symbol" w:hAnsi="Symbol" w:cs="Symbol"/>
        <w:sz w:val="20"/>
      </w:rPr>
    </w:lvl>
    <w:lvl w:ilvl="4" w:tentative="0">
      <w:start w:val="1"/>
      <w:numFmt w:val="bullet"/>
      <w:pStyle w:val="284"/>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61A5E5A3"/>
    <w:multiLevelType w:val="multilevel"/>
    <w:tmpl w:val="61A5E5A3"/>
    <w:lvl w:ilvl="0" w:tentative="0">
      <w:start w:val="1"/>
      <w:numFmt w:val="bullet"/>
      <w:pStyle w:val="208"/>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61A5E5AE"/>
    <w:multiLevelType w:val="multilevel"/>
    <w:tmpl w:val="61A5E5AE"/>
    <w:lvl w:ilvl="0" w:tentative="0">
      <w:start w:val="1"/>
      <w:numFmt w:val="bullet"/>
      <w:pStyle w:val="388"/>
      <w:lvlText w:val=""/>
      <w:lvlJc w:val="left"/>
      <w:pPr>
        <w:tabs>
          <w:tab w:val="left" w:pos="720"/>
        </w:tabs>
        <w:ind w:left="720" w:hanging="360"/>
      </w:pPr>
      <w:rPr>
        <w:rFonts w:ascii="Symbol" w:hAnsi="Symbol" w:cs="Symbol"/>
        <w:sz w:val="20"/>
      </w:rPr>
    </w:lvl>
    <w:lvl w:ilvl="1" w:tentative="0">
      <w:start w:val="1"/>
      <w:numFmt w:val="bullet"/>
      <w:pStyle w:val="189"/>
      <w:lvlText w:val=""/>
      <w:lvlJc w:val="left"/>
      <w:pPr>
        <w:tabs>
          <w:tab w:val="left" w:pos="1440"/>
        </w:tabs>
        <w:ind w:left="1440" w:hanging="360"/>
      </w:pPr>
      <w:rPr>
        <w:rFonts w:hint="default" w:ascii="Symbol" w:hAnsi="Symbol" w:cs="Symbol"/>
        <w:sz w:val="20"/>
      </w:rPr>
    </w:lvl>
    <w:lvl w:ilvl="2" w:tentative="0">
      <w:start w:val="1"/>
      <w:numFmt w:val="bullet"/>
      <w:pStyle w:val="246"/>
      <w:lvlText w:val=""/>
      <w:lvlJc w:val="left"/>
      <w:pPr>
        <w:tabs>
          <w:tab w:val="left" w:pos="2160"/>
        </w:tabs>
        <w:ind w:left="2160" w:hanging="360"/>
      </w:pPr>
      <w:rPr>
        <w:rFonts w:hint="default" w:ascii="Symbol" w:hAnsi="Symbol" w:cs="Symbol"/>
        <w:sz w:val="20"/>
      </w:rPr>
    </w:lvl>
    <w:lvl w:ilvl="3" w:tentative="0">
      <w:start w:val="1"/>
      <w:numFmt w:val="bullet"/>
      <w:pStyle w:val="311"/>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61A5E5B9"/>
    <w:multiLevelType w:val="multilevel"/>
    <w:tmpl w:val="61A5E5B9"/>
    <w:lvl w:ilvl="0" w:tentative="0">
      <w:start w:val="1"/>
      <w:numFmt w:val="bullet"/>
      <w:pStyle w:val="129"/>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61A5E5C4"/>
    <w:multiLevelType w:val="multilevel"/>
    <w:tmpl w:val="61A5E5C4"/>
    <w:lvl w:ilvl="0" w:tentative="0">
      <w:start w:val="1"/>
      <w:numFmt w:val="bullet"/>
      <w:pStyle w:val="150"/>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61A5E5CF"/>
    <w:multiLevelType w:val="multilevel"/>
    <w:tmpl w:val="61A5E5C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pStyle w:val="158"/>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8">
    <w:nsid w:val="61A5E5DA"/>
    <w:multiLevelType w:val="multilevel"/>
    <w:tmpl w:val="61A5E5DA"/>
    <w:lvl w:ilvl="0" w:tentative="0">
      <w:start w:val="1"/>
      <w:numFmt w:val="bullet"/>
      <w:pStyle w:val="219"/>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9">
    <w:nsid w:val="61A5E5E5"/>
    <w:multiLevelType w:val="multilevel"/>
    <w:tmpl w:val="61A5E5E5"/>
    <w:lvl w:ilvl="0" w:tentative="0">
      <w:start w:val="1"/>
      <w:numFmt w:val="bullet"/>
      <w:pStyle w:val="162"/>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0">
    <w:nsid w:val="61A5E5F0"/>
    <w:multiLevelType w:val="multilevel"/>
    <w:tmpl w:val="61A5E5F0"/>
    <w:lvl w:ilvl="0" w:tentative="0">
      <w:start w:val="1"/>
      <w:numFmt w:val="bullet"/>
      <w:pStyle w:val="164"/>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1">
    <w:nsid w:val="61A5E5FB"/>
    <w:multiLevelType w:val="multilevel"/>
    <w:tmpl w:val="61A5E5F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pStyle w:val="187"/>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2">
    <w:nsid w:val="61A5E606"/>
    <w:multiLevelType w:val="multilevel"/>
    <w:tmpl w:val="61A5E606"/>
    <w:lvl w:ilvl="0" w:tentative="0">
      <w:start w:val="1"/>
      <w:numFmt w:val="bullet"/>
      <w:pStyle w:val="203"/>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pStyle w:val="353"/>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3">
    <w:nsid w:val="66CF7B44"/>
    <w:multiLevelType w:val="multilevel"/>
    <w:tmpl w:val="66CF7B44"/>
    <w:lvl w:ilvl="0" w:tentative="0">
      <w:start w:val="3"/>
      <w:numFmt w:val="decimal"/>
      <w:lvlText w:val="%1."/>
      <w:lvlJc w:val="left"/>
      <w:pPr>
        <w:ind w:left="425" w:hanging="425"/>
      </w:pPr>
      <w:rPr>
        <w:rFonts w:hint="default"/>
      </w:rPr>
    </w:lvl>
    <w:lvl w:ilvl="1" w:tentative="0">
      <w:start w:val="2"/>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5"/>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4">
    <w:nsid w:val="6A07C0B0"/>
    <w:multiLevelType w:val="multilevel"/>
    <w:tmpl w:val="6A07C0B0"/>
    <w:lvl w:ilvl="0" w:tentative="0">
      <w:start w:val="3"/>
      <w:numFmt w:val="decimal"/>
      <w:lvlText w:val="%1."/>
      <w:lvlJc w:val="left"/>
      <w:pPr>
        <w:ind w:left="425" w:hanging="425"/>
      </w:pPr>
      <w:rPr>
        <w:rFonts w:hint="default"/>
      </w:rPr>
    </w:lvl>
    <w:lvl w:ilvl="1" w:tentative="0">
      <w:start w:val="2"/>
      <w:numFmt w:val="decimal"/>
      <w:lvlText w:val="%1.%2."/>
      <w:lvlJc w:val="left"/>
      <w:pPr>
        <w:ind w:left="567" w:hanging="567"/>
      </w:pPr>
      <w:rPr>
        <w:rFonts w:hint="default"/>
      </w:rPr>
    </w:lvl>
    <w:lvl w:ilvl="2" w:tentative="0">
      <w:start w:val="3"/>
      <w:numFmt w:val="decimal"/>
      <w:lvlText w:val="%1.%2.%3."/>
      <w:lvlJc w:val="left"/>
      <w:pPr>
        <w:ind w:left="709" w:hanging="709"/>
      </w:pPr>
      <w:rPr>
        <w:rFonts w:hint="default"/>
      </w:rPr>
    </w:lvl>
    <w:lvl w:ilvl="3" w:tentative="0">
      <w:start w:val="4"/>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5">
    <w:nsid w:val="6DEC53A6"/>
    <w:multiLevelType w:val="multilevel"/>
    <w:tmpl w:val="6DEC53A6"/>
    <w:lvl w:ilvl="0" w:tentative="0">
      <w:start w:val="1"/>
      <w:numFmt w:val="bullet"/>
      <w:lvlText w:val=""/>
      <w:lvlJc w:val="left"/>
      <w:pPr>
        <w:ind w:left="420" w:hanging="420"/>
      </w:pPr>
      <w:rPr>
        <w:rFonts w:hint="default" w:ascii="Wingdings" w:hAnsi="Wingdings"/>
      </w:rPr>
    </w:lvl>
    <w:lvl w:ilvl="1" w:tentative="0">
      <w:start w:val="1"/>
      <w:numFmt w:val="bullet"/>
      <w:pStyle w:val="354"/>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763D48E5"/>
    <w:multiLevelType w:val="multilevel"/>
    <w:tmpl w:val="763D48E5"/>
    <w:lvl w:ilvl="0" w:tentative="0">
      <w:start w:val="1"/>
      <w:numFmt w:val="decimal"/>
      <w:pStyle w:val="261"/>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7">
    <w:nsid w:val="7BFE2138"/>
    <w:multiLevelType w:val="singleLevel"/>
    <w:tmpl w:val="7BFE2138"/>
    <w:lvl w:ilvl="0" w:tentative="0">
      <w:start w:val="1"/>
      <w:numFmt w:val="decimal"/>
      <w:suff w:val="space"/>
      <w:lvlText w:val="(%1)"/>
      <w:lvlJc w:val="left"/>
    </w:lvl>
  </w:abstractNum>
  <w:num w:numId="1">
    <w:abstractNumId w:val="4"/>
  </w:num>
  <w:num w:numId="2">
    <w:abstractNumId w:val="25"/>
  </w:num>
  <w:num w:numId="3">
    <w:abstractNumId w:val="22"/>
  </w:num>
  <w:num w:numId="4">
    <w:abstractNumId w:val="26"/>
  </w:num>
  <w:num w:numId="5">
    <w:abstractNumId w:val="27"/>
  </w:num>
  <w:num w:numId="6">
    <w:abstractNumId w:val="29"/>
  </w:num>
  <w:num w:numId="7">
    <w:abstractNumId w:val="30"/>
  </w:num>
  <w:num w:numId="8">
    <w:abstractNumId w:val="31"/>
  </w:num>
  <w:num w:numId="9">
    <w:abstractNumId w:val="24"/>
  </w:num>
  <w:num w:numId="10">
    <w:abstractNumId w:val="32"/>
  </w:num>
  <w:num w:numId="11">
    <w:abstractNumId w:val="23"/>
  </w:num>
  <w:num w:numId="12">
    <w:abstractNumId w:val="28"/>
  </w:num>
  <w:num w:numId="13">
    <w:abstractNumId w:val="20"/>
  </w:num>
  <w:num w:numId="14">
    <w:abstractNumId w:val="36"/>
  </w:num>
  <w:num w:numId="15">
    <w:abstractNumId w:val="18"/>
  </w:num>
  <w:num w:numId="16">
    <w:abstractNumId w:val="14"/>
  </w:num>
  <w:num w:numId="17">
    <w:abstractNumId w:val="0"/>
  </w:num>
  <w:num w:numId="18">
    <w:abstractNumId w:val="8"/>
  </w:num>
  <w:num w:numId="19">
    <w:abstractNumId w:val="16"/>
  </w:num>
  <w:num w:numId="20">
    <w:abstractNumId w:val="35"/>
  </w:num>
  <w:num w:numId="21">
    <w:abstractNumId w:val="3"/>
  </w:num>
  <w:num w:numId="22">
    <w:abstractNumId w:val="13"/>
  </w:num>
  <w:num w:numId="23">
    <w:abstractNumId w:val="17"/>
  </w:num>
  <w:num w:numId="24">
    <w:abstractNumId w:val="2"/>
  </w:num>
  <w:num w:numId="25">
    <w:abstractNumId w:val="11"/>
  </w:num>
  <w:num w:numId="26">
    <w:abstractNumId w:val="15"/>
  </w:num>
  <w:num w:numId="27">
    <w:abstractNumId w:val="1"/>
  </w:num>
  <w:num w:numId="28">
    <w:abstractNumId w:val="7"/>
  </w:num>
  <w:num w:numId="29">
    <w:abstractNumId w:val="37"/>
  </w:num>
  <w:num w:numId="30">
    <w:abstractNumId w:val="5"/>
  </w:num>
  <w:num w:numId="31">
    <w:abstractNumId w:val="19"/>
  </w:num>
  <w:num w:numId="32">
    <w:abstractNumId w:val="6"/>
  </w:num>
  <w:num w:numId="33">
    <w:abstractNumId w:val="10"/>
  </w:num>
  <w:num w:numId="34">
    <w:abstractNumId w:val="33"/>
  </w:num>
  <w:num w:numId="35">
    <w:abstractNumId w:val="9"/>
  </w:num>
  <w:num w:numId="36">
    <w:abstractNumId w:val="21"/>
  </w:num>
  <w:num w:numId="37">
    <w:abstractNumId w:val="12"/>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619"/>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ZGY0ZTViYWQyN2I0ZGJhNDk0OThkMjNkNmQ2MDYifQ=="/>
  </w:docVars>
  <w:rsids>
    <w:rsidRoot w:val="245E604F"/>
    <w:rsid w:val="00000210"/>
    <w:rsid w:val="00003D65"/>
    <w:rsid w:val="00022575"/>
    <w:rsid w:val="000255F9"/>
    <w:rsid w:val="0003405D"/>
    <w:rsid w:val="00080DCD"/>
    <w:rsid w:val="0009263C"/>
    <w:rsid w:val="00094E7D"/>
    <w:rsid w:val="000B0399"/>
    <w:rsid w:val="000B65CC"/>
    <w:rsid w:val="000C2920"/>
    <w:rsid w:val="000D0C7D"/>
    <w:rsid w:val="000D4B9C"/>
    <w:rsid w:val="000D5AEB"/>
    <w:rsid w:val="000E094C"/>
    <w:rsid w:val="000F626F"/>
    <w:rsid w:val="00101A8D"/>
    <w:rsid w:val="00134115"/>
    <w:rsid w:val="00141152"/>
    <w:rsid w:val="00152EEA"/>
    <w:rsid w:val="001552FE"/>
    <w:rsid w:val="00155F6D"/>
    <w:rsid w:val="00184EAC"/>
    <w:rsid w:val="00191B63"/>
    <w:rsid w:val="001962A4"/>
    <w:rsid w:val="001A2CCF"/>
    <w:rsid w:val="001B46B7"/>
    <w:rsid w:val="001C19EE"/>
    <w:rsid w:val="00200B19"/>
    <w:rsid w:val="002037CE"/>
    <w:rsid w:val="00245BE4"/>
    <w:rsid w:val="00264910"/>
    <w:rsid w:val="0026626A"/>
    <w:rsid w:val="00275E5C"/>
    <w:rsid w:val="00286319"/>
    <w:rsid w:val="002866B9"/>
    <w:rsid w:val="0029200E"/>
    <w:rsid w:val="0029386F"/>
    <w:rsid w:val="00297946"/>
    <w:rsid w:val="002A6E2C"/>
    <w:rsid w:val="002B05A7"/>
    <w:rsid w:val="002B2C78"/>
    <w:rsid w:val="002B2DCB"/>
    <w:rsid w:val="002B61CE"/>
    <w:rsid w:val="002B7B14"/>
    <w:rsid w:val="002E2A5F"/>
    <w:rsid w:val="002E3205"/>
    <w:rsid w:val="002F2229"/>
    <w:rsid w:val="0034459E"/>
    <w:rsid w:val="00361406"/>
    <w:rsid w:val="00361B37"/>
    <w:rsid w:val="00362D86"/>
    <w:rsid w:val="003A5876"/>
    <w:rsid w:val="003A6C5A"/>
    <w:rsid w:val="003E32F0"/>
    <w:rsid w:val="003F3153"/>
    <w:rsid w:val="00401BAA"/>
    <w:rsid w:val="0040604B"/>
    <w:rsid w:val="00412470"/>
    <w:rsid w:val="0041576E"/>
    <w:rsid w:val="00425A1B"/>
    <w:rsid w:val="0042636D"/>
    <w:rsid w:val="00440908"/>
    <w:rsid w:val="00454273"/>
    <w:rsid w:val="00454DAC"/>
    <w:rsid w:val="00464889"/>
    <w:rsid w:val="00467587"/>
    <w:rsid w:val="004964F4"/>
    <w:rsid w:val="004A2119"/>
    <w:rsid w:val="004E70FA"/>
    <w:rsid w:val="00502AD9"/>
    <w:rsid w:val="00504B64"/>
    <w:rsid w:val="00507ACC"/>
    <w:rsid w:val="00510933"/>
    <w:rsid w:val="00515424"/>
    <w:rsid w:val="005416E9"/>
    <w:rsid w:val="005453EF"/>
    <w:rsid w:val="0058288A"/>
    <w:rsid w:val="005904F8"/>
    <w:rsid w:val="005A357A"/>
    <w:rsid w:val="005A736A"/>
    <w:rsid w:val="005D087F"/>
    <w:rsid w:val="005D520D"/>
    <w:rsid w:val="005F29BD"/>
    <w:rsid w:val="0060179D"/>
    <w:rsid w:val="00616E8E"/>
    <w:rsid w:val="0061779A"/>
    <w:rsid w:val="00624A81"/>
    <w:rsid w:val="006274F5"/>
    <w:rsid w:val="00634586"/>
    <w:rsid w:val="00641E35"/>
    <w:rsid w:val="006459E9"/>
    <w:rsid w:val="00653587"/>
    <w:rsid w:val="00666FB1"/>
    <w:rsid w:val="00671FA9"/>
    <w:rsid w:val="00677F51"/>
    <w:rsid w:val="006A3057"/>
    <w:rsid w:val="006A51F2"/>
    <w:rsid w:val="006A7039"/>
    <w:rsid w:val="006A7AA3"/>
    <w:rsid w:val="006C20AB"/>
    <w:rsid w:val="006D3A2A"/>
    <w:rsid w:val="006F7B67"/>
    <w:rsid w:val="00706DE9"/>
    <w:rsid w:val="00732517"/>
    <w:rsid w:val="0074241F"/>
    <w:rsid w:val="00750B89"/>
    <w:rsid w:val="007514F6"/>
    <w:rsid w:val="007554C0"/>
    <w:rsid w:val="007562BC"/>
    <w:rsid w:val="00756483"/>
    <w:rsid w:val="00771CF8"/>
    <w:rsid w:val="00774E18"/>
    <w:rsid w:val="007750DB"/>
    <w:rsid w:val="0078322A"/>
    <w:rsid w:val="00784BEB"/>
    <w:rsid w:val="007A1426"/>
    <w:rsid w:val="007A1658"/>
    <w:rsid w:val="007B1BD5"/>
    <w:rsid w:val="007B6ABA"/>
    <w:rsid w:val="007C0FAB"/>
    <w:rsid w:val="007C2408"/>
    <w:rsid w:val="007D5A9A"/>
    <w:rsid w:val="007F2567"/>
    <w:rsid w:val="007F3966"/>
    <w:rsid w:val="007F423E"/>
    <w:rsid w:val="007F5A7C"/>
    <w:rsid w:val="007F5FA6"/>
    <w:rsid w:val="00813DF1"/>
    <w:rsid w:val="0084244F"/>
    <w:rsid w:val="00845553"/>
    <w:rsid w:val="008467F2"/>
    <w:rsid w:val="00851F7D"/>
    <w:rsid w:val="00863477"/>
    <w:rsid w:val="00873342"/>
    <w:rsid w:val="008810E2"/>
    <w:rsid w:val="008823CA"/>
    <w:rsid w:val="008869E1"/>
    <w:rsid w:val="008922CA"/>
    <w:rsid w:val="008A460F"/>
    <w:rsid w:val="008A6169"/>
    <w:rsid w:val="008C0533"/>
    <w:rsid w:val="008C1D85"/>
    <w:rsid w:val="008C4241"/>
    <w:rsid w:val="0090458E"/>
    <w:rsid w:val="00907B53"/>
    <w:rsid w:val="00915DEC"/>
    <w:rsid w:val="00916AE3"/>
    <w:rsid w:val="00927187"/>
    <w:rsid w:val="00935982"/>
    <w:rsid w:val="009442A0"/>
    <w:rsid w:val="009602B8"/>
    <w:rsid w:val="00965DC4"/>
    <w:rsid w:val="00972B9C"/>
    <w:rsid w:val="00982CC9"/>
    <w:rsid w:val="0098318F"/>
    <w:rsid w:val="009942E0"/>
    <w:rsid w:val="009B7D7C"/>
    <w:rsid w:val="009E2C15"/>
    <w:rsid w:val="009F6DF9"/>
    <w:rsid w:val="00A17CF3"/>
    <w:rsid w:val="00A3472B"/>
    <w:rsid w:val="00A36473"/>
    <w:rsid w:val="00A62A52"/>
    <w:rsid w:val="00A64E14"/>
    <w:rsid w:val="00A776B1"/>
    <w:rsid w:val="00A84F36"/>
    <w:rsid w:val="00AA185A"/>
    <w:rsid w:val="00AA7CA3"/>
    <w:rsid w:val="00AB6285"/>
    <w:rsid w:val="00AC55D2"/>
    <w:rsid w:val="00AE0985"/>
    <w:rsid w:val="00AF2FB2"/>
    <w:rsid w:val="00B012E4"/>
    <w:rsid w:val="00B05EAE"/>
    <w:rsid w:val="00B176D9"/>
    <w:rsid w:val="00B20959"/>
    <w:rsid w:val="00B25D39"/>
    <w:rsid w:val="00B340DC"/>
    <w:rsid w:val="00B4601E"/>
    <w:rsid w:val="00B65697"/>
    <w:rsid w:val="00B70030"/>
    <w:rsid w:val="00B70380"/>
    <w:rsid w:val="00B70BD6"/>
    <w:rsid w:val="00B8041A"/>
    <w:rsid w:val="00B84596"/>
    <w:rsid w:val="00B87CBF"/>
    <w:rsid w:val="00BE25C1"/>
    <w:rsid w:val="00BF26BF"/>
    <w:rsid w:val="00BF7587"/>
    <w:rsid w:val="00C2170B"/>
    <w:rsid w:val="00C4481E"/>
    <w:rsid w:val="00C47FE2"/>
    <w:rsid w:val="00C50865"/>
    <w:rsid w:val="00C508EC"/>
    <w:rsid w:val="00C52D13"/>
    <w:rsid w:val="00C65C61"/>
    <w:rsid w:val="00C75628"/>
    <w:rsid w:val="00C767E3"/>
    <w:rsid w:val="00C76C39"/>
    <w:rsid w:val="00C87607"/>
    <w:rsid w:val="00CB1D32"/>
    <w:rsid w:val="00CB279E"/>
    <w:rsid w:val="00CC5796"/>
    <w:rsid w:val="00CF5623"/>
    <w:rsid w:val="00CF669F"/>
    <w:rsid w:val="00D07B05"/>
    <w:rsid w:val="00D16138"/>
    <w:rsid w:val="00D264CA"/>
    <w:rsid w:val="00D32B61"/>
    <w:rsid w:val="00D41710"/>
    <w:rsid w:val="00D47D42"/>
    <w:rsid w:val="00D50939"/>
    <w:rsid w:val="00D8080C"/>
    <w:rsid w:val="00D929E5"/>
    <w:rsid w:val="00D92AB1"/>
    <w:rsid w:val="00D92E5C"/>
    <w:rsid w:val="00D9304B"/>
    <w:rsid w:val="00D9635E"/>
    <w:rsid w:val="00DB4070"/>
    <w:rsid w:val="00DC5EE8"/>
    <w:rsid w:val="00DD0EE4"/>
    <w:rsid w:val="00DD334A"/>
    <w:rsid w:val="00DE03DA"/>
    <w:rsid w:val="00DE21E0"/>
    <w:rsid w:val="00DE692A"/>
    <w:rsid w:val="00DF5C82"/>
    <w:rsid w:val="00DF79A5"/>
    <w:rsid w:val="00E127ED"/>
    <w:rsid w:val="00E1453B"/>
    <w:rsid w:val="00E15C95"/>
    <w:rsid w:val="00E22A6B"/>
    <w:rsid w:val="00E23A29"/>
    <w:rsid w:val="00E540FF"/>
    <w:rsid w:val="00E5701D"/>
    <w:rsid w:val="00E73B83"/>
    <w:rsid w:val="00E9125D"/>
    <w:rsid w:val="00EA6782"/>
    <w:rsid w:val="00ED48F0"/>
    <w:rsid w:val="00EE6AB1"/>
    <w:rsid w:val="00EF1A3F"/>
    <w:rsid w:val="00EF1ABF"/>
    <w:rsid w:val="00F01C9D"/>
    <w:rsid w:val="00F208D8"/>
    <w:rsid w:val="00F20913"/>
    <w:rsid w:val="00F30140"/>
    <w:rsid w:val="00F303D3"/>
    <w:rsid w:val="00F32363"/>
    <w:rsid w:val="00F403DC"/>
    <w:rsid w:val="00F63C92"/>
    <w:rsid w:val="00F81427"/>
    <w:rsid w:val="00FB1CA7"/>
    <w:rsid w:val="00FB50AB"/>
    <w:rsid w:val="00FE2EF6"/>
    <w:rsid w:val="00FF7069"/>
    <w:rsid w:val="012A2737"/>
    <w:rsid w:val="012B7068"/>
    <w:rsid w:val="013634DA"/>
    <w:rsid w:val="014D07EB"/>
    <w:rsid w:val="016D7290"/>
    <w:rsid w:val="01DB1AB8"/>
    <w:rsid w:val="01F42D45"/>
    <w:rsid w:val="01FB0577"/>
    <w:rsid w:val="0236335D"/>
    <w:rsid w:val="023A389D"/>
    <w:rsid w:val="024261A6"/>
    <w:rsid w:val="02546368"/>
    <w:rsid w:val="026954E1"/>
    <w:rsid w:val="029167E5"/>
    <w:rsid w:val="029C1412"/>
    <w:rsid w:val="02BA04C8"/>
    <w:rsid w:val="02CD4DC1"/>
    <w:rsid w:val="02FA4A6A"/>
    <w:rsid w:val="031614B2"/>
    <w:rsid w:val="03561FC0"/>
    <w:rsid w:val="03600692"/>
    <w:rsid w:val="036B5288"/>
    <w:rsid w:val="036E42A3"/>
    <w:rsid w:val="03767EB5"/>
    <w:rsid w:val="03912F64"/>
    <w:rsid w:val="03B94246"/>
    <w:rsid w:val="03E25B25"/>
    <w:rsid w:val="03FD5076"/>
    <w:rsid w:val="041A1C18"/>
    <w:rsid w:val="043B2EAD"/>
    <w:rsid w:val="04877EA0"/>
    <w:rsid w:val="048E56D2"/>
    <w:rsid w:val="04B35139"/>
    <w:rsid w:val="04C603A8"/>
    <w:rsid w:val="05017C52"/>
    <w:rsid w:val="0523406D"/>
    <w:rsid w:val="056401E1"/>
    <w:rsid w:val="056A1C9B"/>
    <w:rsid w:val="056F2E0E"/>
    <w:rsid w:val="057B5C57"/>
    <w:rsid w:val="0580501B"/>
    <w:rsid w:val="0595759D"/>
    <w:rsid w:val="0599432F"/>
    <w:rsid w:val="05A607FA"/>
    <w:rsid w:val="05BC50F9"/>
    <w:rsid w:val="05EB453A"/>
    <w:rsid w:val="060B5939"/>
    <w:rsid w:val="06200F7F"/>
    <w:rsid w:val="062E2CC9"/>
    <w:rsid w:val="06420522"/>
    <w:rsid w:val="0673692E"/>
    <w:rsid w:val="068F12CC"/>
    <w:rsid w:val="069B7C33"/>
    <w:rsid w:val="06E844F3"/>
    <w:rsid w:val="06F55595"/>
    <w:rsid w:val="06FA7E79"/>
    <w:rsid w:val="070C28DE"/>
    <w:rsid w:val="071E1F77"/>
    <w:rsid w:val="071F0978"/>
    <w:rsid w:val="072F4F4B"/>
    <w:rsid w:val="07707311"/>
    <w:rsid w:val="077C5CB6"/>
    <w:rsid w:val="07950B26"/>
    <w:rsid w:val="07CC279A"/>
    <w:rsid w:val="08057A5A"/>
    <w:rsid w:val="086D3F47"/>
    <w:rsid w:val="08826205"/>
    <w:rsid w:val="095A3DD5"/>
    <w:rsid w:val="096155F6"/>
    <w:rsid w:val="09AF7907"/>
    <w:rsid w:val="09B90AFC"/>
    <w:rsid w:val="09C83435"/>
    <w:rsid w:val="0A026946"/>
    <w:rsid w:val="0A315EF5"/>
    <w:rsid w:val="0A382EFA"/>
    <w:rsid w:val="0A481E7F"/>
    <w:rsid w:val="0A79472F"/>
    <w:rsid w:val="0AB57B3E"/>
    <w:rsid w:val="0ADA1219"/>
    <w:rsid w:val="0B183F48"/>
    <w:rsid w:val="0B9D3766"/>
    <w:rsid w:val="0BCD088E"/>
    <w:rsid w:val="0C252478"/>
    <w:rsid w:val="0C4548C9"/>
    <w:rsid w:val="0C654177"/>
    <w:rsid w:val="0C767178"/>
    <w:rsid w:val="0C970E9C"/>
    <w:rsid w:val="0CA5180B"/>
    <w:rsid w:val="0CAE6912"/>
    <w:rsid w:val="0D0A4758"/>
    <w:rsid w:val="0D171514"/>
    <w:rsid w:val="0D442DD2"/>
    <w:rsid w:val="0D7C256C"/>
    <w:rsid w:val="0DB241E0"/>
    <w:rsid w:val="0E0D40F9"/>
    <w:rsid w:val="0E54467E"/>
    <w:rsid w:val="0E6A7CB2"/>
    <w:rsid w:val="0E9438E5"/>
    <w:rsid w:val="0E963B01"/>
    <w:rsid w:val="0EA906A7"/>
    <w:rsid w:val="0EAC50D3"/>
    <w:rsid w:val="0F5512C6"/>
    <w:rsid w:val="0F776A38"/>
    <w:rsid w:val="0F941ADB"/>
    <w:rsid w:val="0F987405"/>
    <w:rsid w:val="0FFF2D18"/>
    <w:rsid w:val="1077526D"/>
    <w:rsid w:val="107E65FB"/>
    <w:rsid w:val="10AD0C8E"/>
    <w:rsid w:val="10CA1840"/>
    <w:rsid w:val="110F36F7"/>
    <w:rsid w:val="1122342A"/>
    <w:rsid w:val="114E2C5D"/>
    <w:rsid w:val="118D1084"/>
    <w:rsid w:val="119500A0"/>
    <w:rsid w:val="11BA7B07"/>
    <w:rsid w:val="11C664AC"/>
    <w:rsid w:val="11CA7E0B"/>
    <w:rsid w:val="12046FD4"/>
    <w:rsid w:val="12B26177"/>
    <w:rsid w:val="12C30C3D"/>
    <w:rsid w:val="131345E7"/>
    <w:rsid w:val="131E5E73"/>
    <w:rsid w:val="137F7376"/>
    <w:rsid w:val="138C54D3"/>
    <w:rsid w:val="13C13492"/>
    <w:rsid w:val="13DF3855"/>
    <w:rsid w:val="140504E8"/>
    <w:rsid w:val="141334FE"/>
    <w:rsid w:val="14134888"/>
    <w:rsid w:val="141F4C7A"/>
    <w:rsid w:val="146C16AA"/>
    <w:rsid w:val="146C28CD"/>
    <w:rsid w:val="14A46A06"/>
    <w:rsid w:val="14B749AD"/>
    <w:rsid w:val="14F25809"/>
    <w:rsid w:val="15113EE2"/>
    <w:rsid w:val="15482A81"/>
    <w:rsid w:val="154F67B8"/>
    <w:rsid w:val="155344FA"/>
    <w:rsid w:val="155864A4"/>
    <w:rsid w:val="155D7127"/>
    <w:rsid w:val="156638C5"/>
    <w:rsid w:val="157F1DF8"/>
    <w:rsid w:val="1591136C"/>
    <w:rsid w:val="15D66E83"/>
    <w:rsid w:val="160C28FB"/>
    <w:rsid w:val="161A6DC6"/>
    <w:rsid w:val="162B4B2F"/>
    <w:rsid w:val="16753FFC"/>
    <w:rsid w:val="168C1346"/>
    <w:rsid w:val="16CF7BB0"/>
    <w:rsid w:val="16F2564D"/>
    <w:rsid w:val="16F5513D"/>
    <w:rsid w:val="170B670F"/>
    <w:rsid w:val="17461AB8"/>
    <w:rsid w:val="17A252C5"/>
    <w:rsid w:val="17B62B1E"/>
    <w:rsid w:val="17F031FC"/>
    <w:rsid w:val="18060340"/>
    <w:rsid w:val="18253800"/>
    <w:rsid w:val="184B770B"/>
    <w:rsid w:val="185D3001"/>
    <w:rsid w:val="18994233"/>
    <w:rsid w:val="18AF5EEB"/>
    <w:rsid w:val="19014253"/>
    <w:rsid w:val="193261D5"/>
    <w:rsid w:val="19911C09"/>
    <w:rsid w:val="199D21E8"/>
    <w:rsid w:val="19BE215E"/>
    <w:rsid w:val="19CD414F"/>
    <w:rsid w:val="19E41BC5"/>
    <w:rsid w:val="1A472154"/>
    <w:rsid w:val="1A5A3D8F"/>
    <w:rsid w:val="1A6802CD"/>
    <w:rsid w:val="1ACD2B2C"/>
    <w:rsid w:val="1AF220BF"/>
    <w:rsid w:val="1B5C578B"/>
    <w:rsid w:val="1B6F73DF"/>
    <w:rsid w:val="1B84582A"/>
    <w:rsid w:val="1C2362A8"/>
    <w:rsid w:val="1C3B1844"/>
    <w:rsid w:val="1CF1379E"/>
    <w:rsid w:val="1D551D8A"/>
    <w:rsid w:val="1D7204DB"/>
    <w:rsid w:val="1DB21FDA"/>
    <w:rsid w:val="1DB80043"/>
    <w:rsid w:val="1DDC7057"/>
    <w:rsid w:val="1DE1641B"/>
    <w:rsid w:val="1E1278FC"/>
    <w:rsid w:val="1E1E141D"/>
    <w:rsid w:val="1E4A684B"/>
    <w:rsid w:val="1E544E3F"/>
    <w:rsid w:val="1E7828DC"/>
    <w:rsid w:val="1E9A35FE"/>
    <w:rsid w:val="1EA2204E"/>
    <w:rsid w:val="1EAA4A5F"/>
    <w:rsid w:val="1F071EB1"/>
    <w:rsid w:val="1F3D3631"/>
    <w:rsid w:val="1F4D16DB"/>
    <w:rsid w:val="1F536EA5"/>
    <w:rsid w:val="1F686DF4"/>
    <w:rsid w:val="1F813B73"/>
    <w:rsid w:val="1FB922B6"/>
    <w:rsid w:val="1FD0319A"/>
    <w:rsid w:val="1FE8583F"/>
    <w:rsid w:val="1FFF0769"/>
    <w:rsid w:val="20193D38"/>
    <w:rsid w:val="20346CD6"/>
    <w:rsid w:val="205B4263"/>
    <w:rsid w:val="20735A50"/>
    <w:rsid w:val="208714FC"/>
    <w:rsid w:val="20A774A8"/>
    <w:rsid w:val="20BE47F2"/>
    <w:rsid w:val="20D429D1"/>
    <w:rsid w:val="21343129"/>
    <w:rsid w:val="214B2529"/>
    <w:rsid w:val="215462C7"/>
    <w:rsid w:val="21562C7C"/>
    <w:rsid w:val="217355DC"/>
    <w:rsid w:val="21823A71"/>
    <w:rsid w:val="2185313F"/>
    <w:rsid w:val="21A734D8"/>
    <w:rsid w:val="21AD32B4"/>
    <w:rsid w:val="21BC4C77"/>
    <w:rsid w:val="21C61BB0"/>
    <w:rsid w:val="21D27278"/>
    <w:rsid w:val="21D62C50"/>
    <w:rsid w:val="21FC77BC"/>
    <w:rsid w:val="2205092A"/>
    <w:rsid w:val="22056B7C"/>
    <w:rsid w:val="22405E06"/>
    <w:rsid w:val="226F2247"/>
    <w:rsid w:val="22715FC0"/>
    <w:rsid w:val="22AD2D70"/>
    <w:rsid w:val="22AD6151"/>
    <w:rsid w:val="22B20386"/>
    <w:rsid w:val="22B660C8"/>
    <w:rsid w:val="22FA634C"/>
    <w:rsid w:val="236D2C2B"/>
    <w:rsid w:val="237E0B9E"/>
    <w:rsid w:val="23AC13E5"/>
    <w:rsid w:val="23EB7FF4"/>
    <w:rsid w:val="24290FC9"/>
    <w:rsid w:val="245E604F"/>
    <w:rsid w:val="246851A0"/>
    <w:rsid w:val="24775CB6"/>
    <w:rsid w:val="24A501A2"/>
    <w:rsid w:val="24DA6FB6"/>
    <w:rsid w:val="253B68FE"/>
    <w:rsid w:val="256A757C"/>
    <w:rsid w:val="258C3110"/>
    <w:rsid w:val="25A22934"/>
    <w:rsid w:val="25AA69EB"/>
    <w:rsid w:val="25CD5C03"/>
    <w:rsid w:val="260929B3"/>
    <w:rsid w:val="2619331D"/>
    <w:rsid w:val="26224F54"/>
    <w:rsid w:val="264439EB"/>
    <w:rsid w:val="267C13D7"/>
    <w:rsid w:val="268F1DAB"/>
    <w:rsid w:val="26AB58DE"/>
    <w:rsid w:val="26B95798"/>
    <w:rsid w:val="26C37006"/>
    <w:rsid w:val="26E80CEC"/>
    <w:rsid w:val="26F04369"/>
    <w:rsid w:val="27383550"/>
    <w:rsid w:val="274E2D73"/>
    <w:rsid w:val="27545EB0"/>
    <w:rsid w:val="276542D4"/>
    <w:rsid w:val="276A7C35"/>
    <w:rsid w:val="27852D0C"/>
    <w:rsid w:val="27E40FE2"/>
    <w:rsid w:val="27E757C0"/>
    <w:rsid w:val="27E90FA6"/>
    <w:rsid w:val="27F154AD"/>
    <w:rsid w:val="283F26BC"/>
    <w:rsid w:val="28416434"/>
    <w:rsid w:val="28B51F3D"/>
    <w:rsid w:val="28F83802"/>
    <w:rsid w:val="291B2BF6"/>
    <w:rsid w:val="2940493E"/>
    <w:rsid w:val="294859F8"/>
    <w:rsid w:val="295959FF"/>
    <w:rsid w:val="296028EA"/>
    <w:rsid w:val="296E1870"/>
    <w:rsid w:val="298D0C1A"/>
    <w:rsid w:val="29E67293"/>
    <w:rsid w:val="29E72BF1"/>
    <w:rsid w:val="2A1D67C9"/>
    <w:rsid w:val="2A2D4802"/>
    <w:rsid w:val="2A4E308A"/>
    <w:rsid w:val="2A5F60FA"/>
    <w:rsid w:val="2A64393A"/>
    <w:rsid w:val="2A750617"/>
    <w:rsid w:val="2A7F1496"/>
    <w:rsid w:val="2A8B3997"/>
    <w:rsid w:val="2A96305D"/>
    <w:rsid w:val="2AC60784"/>
    <w:rsid w:val="2AFC1CB4"/>
    <w:rsid w:val="2B0A6FB1"/>
    <w:rsid w:val="2B3C2EE3"/>
    <w:rsid w:val="2B471FB3"/>
    <w:rsid w:val="2B9601FE"/>
    <w:rsid w:val="2BA07916"/>
    <w:rsid w:val="2BC83B79"/>
    <w:rsid w:val="2BD414DD"/>
    <w:rsid w:val="2C324A12"/>
    <w:rsid w:val="2C593E9A"/>
    <w:rsid w:val="2C5A7AC4"/>
    <w:rsid w:val="2CBF3DCB"/>
    <w:rsid w:val="2CC647CC"/>
    <w:rsid w:val="2D045C82"/>
    <w:rsid w:val="2D102F9B"/>
    <w:rsid w:val="2D125295"/>
    <w:rsid w:val="2D2105E2"/>
    <w:rsid w:val="2D450775"/>
    <w:rsid w:val="2D47303F"/>
    <w:rsid w:val="2DBB0A37"/>
    <w:rsid w:val="2DD864BA"/>
    <w:rsid w:val="2E01113C"/>
    <w:rsid w:val="2E1A39AF"/>
    <w:rsid w:val="2F2820FC"/>
    <w:rsid w:val="2F340AE1"/>
    <w:rsid w:val="2F560A17"/>
    <w:rsid w:val="2F923A19"/>
    <w:rsid w:val="2F9E1E02"/>
    <w:rsid w:val="2FBB0F52"/>
    <w:rsid w:val="30422D49"/>
    <w:rsid w:val="304F36B8"/>
    <w:rsid w:val="3064566E"/>
    <w:rsid w:val="30717AD3"/>
    <w:rsid w:val="30A6152A"/>
    <w:rsid w:val="30C96810"/>
    <w:rsid w:val="30D342E9"/>
    <w:rsid w:val="30E3277E"/>
    <w:rsid w:val="31231C9D"/>
    <w:rsid w:val="312B5ED3"/>
    <w:rsid w:val="315471D8"/>
    <w:rsid w:val="31837ABD"/>
    <w:rsid w:val="32221084"/>
    <w:rsid w:val="32285F6F"/>
    <w:rsid w:val="32AE0B6A"/>
    <w:rsid w:val="32B83093"/>
    <w:rsid w:val="33082597"/>
    <w:rsid w:val="332130EA"/>
    <w:rsid w:val="332826CA"/>
    <w:rsid w:val="332D7CE1"/>
    <w:rsid w:val="33380434"/>
    <w:rsid w:val="335D7E9A"/>
    <w:rsid w:val="338A408C"/>
    <w:rsid w:val="33955886"/>
    <w:rsid w:val="33E039AA"/>
    <w:rsid w:val="340031DF"/>
    <w:rsid w:val="343848DD"/>
    <w:rsid w:val="34484A22"/>
    <w:rsid w:val="347D5F1F"/>
    <w:rsid w:val="34833930"/>
    <w:rsid w:val="349E076A"/>
    <w:rsid w:val="34DB376C"/>
    <w:rsid w:val="350905C2"/>
    <w:rsid w:val="3518676F"/>
    <w:rsid w:val="351A5077"/>
    <w:rsid w:val="353A66E5"/>
    <w:rsid w:val="353E6D75"/>
    <w:rsid w:val="355A755C"/>
    <w:rsid w:val="35B50461"/>
    <w:rsid w:val="35BA1018"/>
    <w:rsid w:val="35D03F73"/>
    <w:rsid w:val="35D54660"/>
    <w:rsid w:val="35E11256"/>
    <w:rsid w:val="35EB3E83"/>
    <w:rsid w:val="35FA5E74"/>
    <w:rsid w:val="3627310D"/>
    <w:rsid w:val="3627628E"/>
    <w:rsid w:val="36407D2B"/>
    <w:rsid w:val="369E2CA4"/>
    <w:rsid w:val="36A77DAA"/>
    <w:rsid w:val="36AE738B"/>
    <w:rsid w:val="36E542FA"/>
    <w:rsid w:val="36EF52AD"/>
    <w:rsid w:val="3714171B"/>
    <w:rsid w:val="37422A30"/>
    <w:rsid w:val="37425D25"/>
    <w:rsid w:val="37A663D7"/>
    <w:rsid w:val="37BE5C8D"/>
    <w:rsid w:val="37F3288B"/>
    <w:rsid w:val="381476C1"/>
    <w:rsid w:val="38180237"/>
    <w:rsid w:val="382A2E99"/>
    <w:rsid w:val="38455ACD"/>
    <w:rsid w:val="38485662"/>
    <w:rsid w:val="38A85106"/>
    <w:rsid w:val="38BB5D8F"/>
    <w:rsid w:val="38DC0C8A"/>
    <w:rsid w:val="38E7655F"/>
    <w:rsid w:val="39202096"/>
    <w:rsid w:val="39482080"/>
    <w:rsid w:val="39627FB8"/>
    <w:rsid w:val="397E36C5"/>
    <w:rsid w:val="39825B3D"/>
    <w:rsid w:val="3991089E"/>
    <w:rsid w:val="399A01EE"/>
    <w:rsid w:val="39B36EF1"/>
    <w:rsid w:val="39F07C27"/>
    <w:rsid w:val="3AC0143A"/>
    <w:rsid w:val="3ACF26D5"/>
    <w:rsid w:val="3AD57913"/>
    <w:rsid w:val="3AE110BA"/>
    <w:rsid w:val="3B7B1805"/>
    <w:rsid w:val="3B9D352A"/>
    <w:rsid w:val="3BB43A35"/>
    <w:rsid w:val="3BD3519D"/>
    <w:rsid w:val="3C3E173A"/>
    <w:rsid w:val="3C4D13F4"/>
    <w:rsid w:val="3C4E5FC4"/>
    <w:rsid w:val="3C512EB6"/>
    <w:rsid w:val="3C722C08"/>
    <w:rsid w:val="3CD13DD3"/>
    <w:rsid w:val="3D2832C7"/>
    <w:rsid w:val="3D492553"/>
    <w:rsid w:val="3D6C7658"/>
    <w:rsid w:val="3D754A9C"/>
    <w:rsid w:val="3DC01949"/>
    <w:rsid w:val="3DE10046"/>
    <w:rsid w:val="3E0D1B97"/>
    <w:rsid w:val="3E652B38"/>
    <w:rsid w:val="3E6E73FF"/>
    <w:rsid w:val="3ECF60F0"/>
    <w:rsid w:val="3EE871B2"/>
    <w:rsid w:val="3F0D09C6"/>
    <w:rsid w:val="3F240A5D"/>
    <w:rsid w:val="3F487C50"/>
    <w:rsid w:val="3F4E170B"/>
    <w:rsid w:val="3FEF631E"/>
    <w:rsid w:val="401A32FC"/>
    <w:rsid w:val="403A1C8F"/>
    <w:rsid w:val="40453C41"/>
    <w:rsid w:val="407367C1"/>
    <w:rsid w:val="40950A79"/>
    <w:rsid w:val="409F5F96"/>
    <w:rsid w:val="40F76EC0"/>
    <w:rsid w:val="410E3F74"/>
    <w:rsid w:val="411B561D"/>
    <w:rsid w:val="4147682F"/>
    <w:rsid w:val="415013F3"/>
    <w:rsid w:val="41A65CB2"/>
    <w:rsid w:val="41AC2719"/>
    <w:rsid w:val="41C17B42"/>
    <w:rsid w:val="41CC79E7"/>
    <w:rsid w:val="41F00364"/>
    <w:rsid w:val="42113E67"/>
    <w:rsid w:val="425D7EB7"/>
    <w:rsid w:val="428611BC"/>
    <w:rsid w:val="42A15FF5"/>
    <w:rsid w:val="42FB2AB7"/>
    <w:rsid w:val="430968F6"/>
    <w:rsid w:val="433A3D54"/>
    <w:rsid w:val="435C3CCA"/>
    <w:rsid w:val="437C611B"/>
    <w:rsid w:val="43993AA1"/>
    <w:rsid w:val="439F7523"/>
    <w:rsid w:val="43DA273C"/>
    <w:rsid w:val="43F959BD"/>
    <w:rsid w:val="43FF4048"/>
    <w:rsid w:val="44AD6ED3"/>
    <w:rsid w:val="44B244EA"/>
    <w:rsid w:val="44D73F50"/>
    <w:rsid w:val="44FA379B"/>
    <w:rsid w:val="450308A1"/>
    <w:rsid w:val="453E7B2C"/>
    <w:rsid w:val="458C5125"/>
    <w:rsid w:val="463B050F"/>
    <w:rsid w:val="463B5315"/>
    <w:rsid w:val="46472A10"/>
    <w:rsid w:val="4651388E"/>
    <w:rsid w:val="4654337F"/>
    <w:rsid w:val="466976A2"/>
    <w:rsid w:val="469C1184"/>
    <w:rsid w:val="46F60ED2"/>
    <w:rsid w:val="47013FF5"/>
    <w:rsid w:val="479A3013"/>
    <w:rsid w:val="47B70069"/>
    <w:rsid w:val="480B07E4"/>
    <w:rsid w:val="482E1A5D"/>
    <w:rsid w:val="48427933"/>
    <w:rsid w:val="48802209"/>
    <w:rsid w:val="48961A2D"/>
    <w:rsid w:val="48967C7F"/>
    <w:rsid w:val="48985D9C"/>
    <w:rsid w:val="48B47879"/>
    <w:rsid w:val="491F48FD"/>
    <w:rsid w:val="492B6619"/>
    <w:rsid w:val="49911E54"/>
    <w:rsid w:val="49960B56"/>
    <w:rsid w:val="499A72FA"/>
    <w:rsid w:val="49D8112D"/>
    <w:rsid w:val="49DA3B9B"/>
    <w:rsid w:val="4A1E1CDA"/>
    <w:rsid w:val="4A1F576B"/>
    <w:rsid w:val="4A225C6E"/>
    <w:rsid w:val="4AF60EA8"/>
    <w:rsid w:val="4B15132F"/>
    <w:rsid w:val="4B201A7E"/>
    <w:rsid w:val="4B3C2D5F"/>
    <w:rsid w:val="4B4C0AC8"/>
    <w:rsid w:val="4BB46D99"/>
    <w:rsid w:val="4BD74836"/>
    <w:rsid w:val="4BEE392E"/>
    <w:rsid w:val="4BF058F8"/>
    <w:rsid w:val="4C1027D3"/>
    <w:rsid w:val="4C3E46A8"/>
    <w:rsid w:val="4C854256"/>
    <w:rsid w:val="4C880DED"/>
    <w:rsid w:val="4CB42DC9"/>
    <w:rsid w:val="4CEC05F5"/>
    <w:rsid w:val="4D205169"/>
    <w:rsid w:val="4D357A66"/>
    <w:rsid w:val="4D482057"/>
    <w:rsid w:val="4D6654DF"/>
    <w:rsid w:val="4D7272F7"/>
    <w:rsid w:val="4D9F1F35"/>
    <w:rsid w:val="4DB1528B"/>
    <w:rsid w:val="4DB25BDC"/>
    <w:rsid w:val="4DB86C3D"/>
    <w:rsid w:val="4DCB2178"/>
    <w:rsid w:val="4E2B0E69"/>
    <w:rsid w:val="4E573A0C"/>
    <w:rsid w:val="4E6B55B6"/>
    <w:rsid w:val="4EC8490A"/>
    <w:rsid w:val="4F714FA1"/>
    <w:rsid w:val="4F986150"/>
    <w:rsid w:val="4FB1787B"/>
    <w:rsid w:val="4FDE2A53"/>
    <w:rsid w:val="501F0559"/>
    <w:rsid w:val="50373AF5"/>
    <w:rsid w:val="505428F9"/>
    <w:rsid w:val="51165E00"/>
    <w:rsid w:val="515406D7"/>
    <w:rsid w:val="515C5B17"/>
    <w:rsid w:val="51600E2A"/>
    <w:rsid w:val="52432C25"/>
    <w:rsid w:val="52500E9E"/>
    <w:rsid w:val="529632D2"/>
    <w:rsid w:val="52AB07CA"/>
    <w:rsid w:val="52B458D1"/>
    <w:rsid w:val="52CA6EA2"/>
    <w:rsid w:val="52E66EC2"/>
    <w:rsid w:val="530103EA"/>
    <w:rsid w:val="530D2831"/>
    <w:rsid w:val="53901E9A"/>
    <w:rsid w:val="53A04EFF"/>
    <w:rsid w:val="53A2397B"/>
    <w:rsid w:val="53E854B2"/>
    <w:rsid w:val="53F231D6"/>
    <w:rsid w:val="543A21D9"/>
    <w:rsid w:val="544E765F"/>
    <w:rsid w:val="545478BA"/>
    <w:rsid w:val="546724CF"/>
    <w:rsid w:val="54AC5031"/>
    <w:rsid w:val="54D538DD"/>
    <w:rsid w:val="54ED50CA"/>
    <w:rsid w:val="55020B76"/>
    <w:rsid w:val="550B4DA7"/>
    <w:rsid w:val="55376345"/>
    <w:rsid w:val="55505633"/>
    <w:rsid w:val="55A13B08"/>
    <w:rsid w:val="55A559A5"/>
    <w:rsid w:val="55CF47D0"/>
    <w:rsid w:val="55E42029"/>
    <w:rsid w:val="55E82FBD"/>
    <w:rsid w:val="55F67FAE"/>
    <w:rsid w:val="563A7E9B"/>
    <w:rsid w:val="563D798B"/>
    <w:rsid w:val="568850AA"/>
    <w:rsid w:val="56903852"/>
    <w:rsid w:val="56D77DE0"/>
    <w:rsid w:val="57007337"/>
    <w:rsid w:val="57032983"/>
    <w:rsid w:val="57066DE1"/>
    <w:rsid w:val="57174680"/>
    <w:rsid w:val="573D02BA"/>
    <w:rsid w:val="576867C3"/>
    <w:rsid w:val="5798324A"/>
    <w:rsid w:val="579D6934"/>
    <w:rsid w:val="585B234B"/>
    <w:rsid w:val="585D2567"/>
    <w:rsid w:val="58B847D2"/>
    <w:rsid w:val="58D520FD"/>
    <w:rsid w:val="58E959E7"/>
    <w:rsid w:val="59F6057D"/>
    <w:rsid w:val="5A243AEA"/>
    <w:rsid w:val="5A735F5E"/>
    <w:rsid w:val="5A831BCE"/>
    <w:rsid w:val="5A8C0EE1"/>
    <w:rsid w:val="5AE14D89"/>
    <w:rsid w:val="5B11748C"/>
    <w:rsid w:val="5B234456"/>
    <w:rsid w:val="5B667984"/>
    <w:rsid w:val="5B81031A"/>
    <w:rsid w:val="5B8C4CF4"/>
    <w:rsid w:val="5BBC1352"/>
    <w:rsid w:val="5BDE44D4"/>
    <w:rsid w:val="5BED775E"/>
    <w:rsid w:val="5C0F5926"/>
    <w:rsid w:val="5C2F1366"/>
    <w:rsid w:val="5C6C48F6"/>
    <w:rsid w:val="5C8D62EF"/>
    <w:rsid w:val="5CBF3C55"/>
    <w:rsid w:val="5CDC7EFE"/>
    <w:rsid w:val="5CFD1C22"/>
    <w:rsid w:val="5CFD6295"/>
    <w:rsid w:val="5D1E0517"/>
    <w:rsid w:val="5D292A17"/>
    <w:rsid w:val="5D395F6C"/>
    <w:rsid w:val="5D3B49BA"/>
    <w:rsid w:val="5D493A05"/>
    <w:rsid w:val="5D5B32DF"/>
    <w:rsid w:val="5D6F2B20"/>
    <w:rsid w:val="5D79574D"/>
    <w:rsid w:val="5DAD53F7"/>
    <w:rsid w:val="5DBA7B13"/>
    <w:rsid w:val="5DE51034"/>
    <w:rsid w:val="5DEF5A0F"/>
    <w:rsid w:val="5E011758"/>
    <w:rsid w:val="5E2C088C"/>
    <w:rsid w:val="5E4775F9"/>
    <w:rsid w:val="5E552A67"/>
    <w:rsid w:val="5E580FE5"/>
    <w:rsid w:val="5E6006BB"/>
    <w:rsid w:val="5E781EA8"/>
    <w:rsid w:val="5EA07923"/>
    <w:rsid w:val="5EB822A5"/>
    <w:rsid w:val="5EE410BC"/>
    <w:rsid w:val="5EE72B8A"/>
    <w:rsid w:val="5EF17565"/>
    <w:rsid w:val="5F50072F"/>
    <w:rsid w:val="5F7F7558"/>
    <w:rsid w:val="5FB20544"/>
    <w:rsid w:val="5FE13A7D"/>
    <w:rsid w:val="5FF437B1"/>
    <w:rsid w:val="602045A6"/>
    <w:rsid w:val="602B3ED3"/>
    <w:rsid w:val="603455AC"/>
    <w:rsid w:val="60375C0B"/>
    <w:rsid w:val="60444211"/>
    <w:rsid w:val="604838F4"/>
    <w:rsid w:val="6098238E"/>
    <w:rsid w:val="60A16AE2"/>
    <w:rsid w:val="60A56859"/>
    <w:rsid w:val="60B371C8"/>
    <w:rsid w:val="60C304B3"/>
    <w:rsid w:val="611759A9"/>
    <w:rsid w:val="617D3DBF"/>
    <w:rsid w:val="619A67FB"/>
    <w:rsid w:val="61D07906"/>
    <w:rsid w:val="61D35299"/>
    <w:rsid w:val="61E93A20"/>
    <w:rsid w:val="61EF4230"/>
    <w:rsid w:val="6220263B"/>
    <w:rsid w:val="625A628C"/>
    <w:rsid w:val="6267308C"/>
    <w:rsid w:val="628049E2"/>
    <w:rsid w:val="62B57844"/>
    <w:rsid w:val="62F728DD"/>
    <w:rsid w:val="630F26B0"/>
    <w:rsid w:val="63117296"/>
    <w:rsid w:val="635B58F5"/>
    <w:rsid w:val="637D1D0F"/>
    <w:rsid w:val="639A466F"/>
    <w:rsid w:val="63A31127"/>
    <w:rsid w:val="63B868A3"/>
    <w:rsid w:val="643028DD"/>
    <w:rsid w:val="64371EBE"/>
    <w:rsid w:val="643C7F47"/>
    <w:rsid w:val="646031C3"/>
    <w:rsid w:val="649A2069"/>
    <w:rsid w:val="64B1461A"/>
    <w:rsid w:val="64DB76E4"/>
    <w:rsid w:val="64F36C57"/>
    <w:rsid w:val="65005322"/>
    <w:rsid w:val="650D2C1F"/>
    <w:rsid w:val="6572150A"/>
    <w:rsid w:val="65727CF8"/>
    <w:rsid w:val="65BC6B1F"/>
    <w:rsid w:val="65DC0F6F"/>
    <w:rsid w:val="66083B12"/>
    <w:rsid w:val="663C37BC"/>
    <w:rsid w:val="665242B6"/>
    <w:rsid w:val="66BC7FA2"/>
    <w:rsid w:val="66C57C55"/>
    <w:rsid w:val="66E8749F"/>
    <w:rsid w:val="671D539B"/>
    <w:rsid w:val="67380427"/>
    <w:rsid w:val="674E19F8"/>
    <w:rsid w:val="68333087"/>
    <w:rsid w:val="68394457"/>
    <w:rsid w:val="683C3F47"/>
    <w:rsid w:val="68820FFE"/>
    <w:rsid w:val="68CB4278"/>
    <w:rsid w:val="68F0088D"/>
    <w:rsid w:val="692135A9"/>
    <w:rsid w:val="69736359"/>
    <w:rsid w:val="699D0A15"/>
    <w:rsid w:val="69B5367B"/>
    <w:rsid w:val="69B95123"/>
    <w:rsid w:val="69DC778F"/>
    <w:rsid w:val="69EC374B"/>
    <w:rsid w:val="6A280C51"/>
    <w:rsid w:val="6A3D3050"/>
    <w:rsid w:val="6A7A37FE"/>
    <w:rsid w:val="6AAB5AD6"/>
    <w:rsid w:val="6AAF5172"/>
    <w:rsid w:val="6AC70008"/>
    <w:rsid w:val="6AED1528"/>
    <w:rsid w:val="6B7255A0"/>
    <w:rsid w:val="6B827B2A"/>
    <w:rsid w:val="6C3A69EF"/>
    <w:rsid w:val="6C593F33"/>
    <w:rsid w:val="6C5A0E3F"/>
    <w:rsid w:val="6C5E3845"/>
    <w:rsid w:val="6C6677E4"/>
    <w:rsid w:val="6C891725"/>
    <w:rsid w:val="6D08089B"/>
    <w:rsid w:val="6D11309C"/>
    <w:rsid w:val="6D206300"/>
    <w:rsid w:val="6D21195D"/>
    <w:rsid w:val="6D4A2C62"/>
    <w:rsid w:val="6D597A48"/>
    <w:rsid w:val="6D5C2995"/>
    <w:rsid w:val="6D8E05A2"/>
    <w:rsid w:val="6DA305C4"/>
    <w:rsid w:val="6DEC1F6B"/>
    <w:rsid w:val="6DF80910"/>
    <w:rsid w:val="6E62222D"/>
    <w:rsid w:val="6E7837FF"/>
    <w:rsid w:val="6E8757F0"/>
    <w:rsid w:val="6EB8009F"/>
    <w:rsid w:val="6EC32CCC"/>
    <w:rsid w:val="6F10771D"/>
    <w:rsid w:val="6F115E4B"/>
    <w:rsid w:val="6F125A01"/>
    <w:rsid w:val="6F541B76"/>
    <w:rsid w:val="6F9A5078"/>
    <w:rsid w:val="6FD35191"/>
    <w:rsid w:val="6FD64C81"/>
    <w:rsid w:val="7007308C"/>
    <w:rsid w:val="70651B61"/>
    <w:rsid w:val="70980188"/>
    <w:rsid w:val="7113780F"/>
    <w:rsid w:val="711513C3"/>
    <w:rsid w:val="711A0B9D"/>
    <w:rsid w:val="712457A8"/>
    <w:rsid w:val="71397546"/>
    <w:rsid w:val="71573B9F"/>
    <w:rsid w:val="715E0A8A"/>
    <w:rsid w:val="71663DE2"/>
    <w:rsid w:val="71751495"/>
    <w:rsid w:val="71754026"/>
    <w:rsid w:val="71786888"/>
    <w:rsid w:val="719605D4"/>
    <w:rsid w:val="71A1112D"/>
    <w:rsid w:val="71C24565"/>
    <w:rsid w:val="71C32FE3"/>
    <w:rsid w:val="71D13952"/>
    <w:rsid w:val="71FD532E"/>
    <w:rsid w:val="724059FD"/>
    <w:rsid w:val="726442D1"/>
    <w:rsid w:val="72693B8A"/>
    <w:rsid w:val="727F1435"/>
    <w:rsid w:val="72800ED4"/>
    <w:rsid w:val="72B50B7E"/>
    <w:rsid w:val="730218E9"/>
    <w:rsid w:val="734819F2"/>
    <w:rsid w:val="735F7132"/>
    <w:rsid w:val="737445FA"/>
    <w:rsid w:val="7375030D"/>
    <w:rsid w:val="737A3B75"/>
    <w:rsid w:val="738D1AFA"/>
    <w:rsid w:val="73DB2866"/>
    <w:rsid w:val="74204655"/>
    <w:rsid w:val="74283B19"/>
    <w:rsid w:val="742849FF"/>
    <w:rsid w:val="74714F78"/>
    <w:rsid w:val="74A40EAA"/>
    <w:rsid w:val="74FD4A5E"/>
    <w:rsid w:val="7517698C"/>
    <w:rsid w:val="751A7948"/>
    <w:rsid w:val="75497CA3"/>
    <w:rsid w:val="75FF3C10"/>
    <w:rsid w:val="7633277A"/>
    <w:rsid w:val="76805946"/>
    <w:rsid w:val="76BD26F7"/>
    <w:rsid w:val="76DD4B47"/>
    <w:rsid w:val="76F93003"/>
    <w:rsid w:val="778D6723"/>
    <w:rsid w:val="779276DF"/>
    <w:rsid w:val="779A0FFD"/>
    <w:rsid w:val="77B1457C"/>
    <w:rsid w:val="77C43415"/>
    <w:rsid w:val="77DE46D3"/>
    <w:rsid w:val="77EE7F47"/>
    <w:rsid w:val="780D6D66"/>
    <w:rsid w:val="784C3D32"/>
    <w:rsid w:val="7873205D"/>
    <w:rsid w:val="789E20B4"/>
    <w:rsid w:val="7908577F"/>
    <w:rsid w:val="79164340"/>
    <w:rsid w:val="791F1447"/>
    <w:rsid w:val="792151BF"/>
    <w:rsid w:val="792702FB"/>
    <w:rsid w:val="79454889"/>
    <w:rsid w:val="795D14B1"/>
    <w:rsid w:val="79A454A8"/>
    <w:rsid w:val="79A47B9E"/>
    <w:rsid w:val="79AD08F1"/>
    <w:rsid w:val="79C22B68"/>
    <w:rsid w:val="79E24222"/>
    <w:rsid w:val="7A2633E9"/>
    <w:rsid w:val="7A3B1965"/>
    <w:rsid w:val="7A3E3B4E"/>
    <w:rsid w:val="7A4E1337"/>
    <w:rsid w:val="7A7B26AD"/>
    <w:rsid w:val="7A94551C"/>
    <w:rsid w:val="7ACC115A"/>
    <w:rsid w:val="7AEA15E0"/>
    <w:rsid w:val="7AF239E3"/>
    <w:rsid w:val="7B3A4316"/>
    <w:rsid w:val="7B431926"/>
    <w:rsid w:val="7B541917"/>
    <w:rsid w:val="7B783090"/>
    <w:rsid w:val="7B7B5CFA"/>
    <w:rsid w:val="7BA45C33"/>
    <w:rsid w:val="7C2B6D5C"/>
    <w:rsid w:val="7C3A3259"/>
    <w:rsid w:val="7C6C4E6B"/>
    <w:rsid w:val="7D5B67C5"/>
    <w:rsid w:val="7D5E1E12"/>
    <w:rsid w:val="7D6E474B"/>
    <w:rsid w:val="7D7653AD"/>
    <w:rsid w:val="7D8E6B9B"/>
    <w:rsid w:val="7DC223A1"/>
    <w:rsid w:val="7DF101FF"/>
    <w:rsid w:val="7E0046E9"/>
    <w:rsid w:val="7E3F1C43"/>
    <w:rsid w:val="7E6D67B0"/>
    <w:rsid w:val="7E8A55B4"/>
    <w:rsid w:val="7E9755DB"/>
    <w:rsid w:val="7EEF71C5"/>
    <w:rsid w:val="7F144E7E"/>
    <w:rsid w:val="7F250E39"/>
    <w:rsid w:val="7F565496"/>
    <w:rsid w:val="7F583FD5"/>
    <w:rsid w:val="7F7A574F"/>
    <w:rsid w:val="7FC03F85"/>
    <w:rsid w:val="7FD026CC"/>
    <w:rsid w:val="7FD5285F"/>
    <w:rsid w:val="7FD77388"/>
    <w:rsid w:val="7FDA7E7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qFormat="1" w:uiPriority="99"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ind w:firstLine="880" w:firstLineChars="200"/>
    </w:pPr>
    <w:rPr>
      <w:rFonts w:ascii="宋体" w:hAnsi="宋体" w:eastAsia="宋体" w:cs="宋体"/>
      <w:sz w:val="28"/>
      <w:szCs w:val="22"/>
      <w:lang w:val="zh-CN" w:eastAsia="zh-CN" w:bidi="zh-CN"/>
    </w:rPr>
  </w:style>
  <w:style w:type="paragraph" w:styleId="2">
    <w:name w:val="heading 1"/>
    <w:basedOn w:val="1"/>
    <w:next w:val="1"/>
    <w:link w:val="57"/>
    <w:qFormat/>
    <w:uiPriority w:val="0"/>
    <w:pPr>
      <w:keepNext/>
      <w:keepLines/>
      <w:numPr>
        <w:ilvl w:val="0"/>
        <w:numId w:val="1"/>
      </w:numPr>
      <w:spacing w:line="240" w:lineRule="auto"/>
      <w:ind w:left="432" w:hanging="432" w:firstLineChars="0"/>
      <w:outlineLvl w:val="0"/>
    </w:pPr>
    <w:rPr>
      <w:rFonts w:ascii="黑体" w:hAnsi="黑体" w:eastAsia="黑体" w:cs="仿宋"/>
      <w:bCs/>
      <w:kern w:val="44"/>
      <w:sz w:val="32"/>
      <w:szCs w:val="32"/>
    </w:rPr>
  </w:style>
  <w:style w:type="paragraph" w:styleId="3">
    <w:name w:val="heading 2"/>
    <w:basedOn w:val="1"/>
    <w:next w:val="1"/>
    <w:link w:val="58"/>
    <w:qFormat/>
    <w:uiPriority w:val="0"/>
    <w:pPr>
      <w:keepNext/>
      <w:keepLines/>
      <w:numPr>
        <w:ilvl w:val="1"/>
        <w:numId w:val="1"/>
      </w:numPr>
      <w:spacing w:line="240" w:lineRule="auto"/>
      <w:ind w:left="0" w:firstLine="0"/>
      <w:outlineLvl w:val="1"/>
    </w:pPr>
    <w:rPr>
      <w:rFonts w:ascii="黑体" w:hAnsi="黑体" w:eastAsia="黑体" w:cs="黑体"/>
      <w:snapToGrid w:val="0"/>
      <w:sz w:val="32"/>
      <w:szCs w:val="32"/>
    </w:rPr>
  </w:style>
  <w:style w:type="paragraph" w:styleId="4">
    <w:name w:val="heading 3"/>
    <w:basedOn w:val="1"/>
    <w:next w:val="1"/>
    <w:link w:val="59"/>
    <w:qFormat/>
    <w:uiPriority w:val="0"/>
    <w:pPr>
      <w:keepNext/>
      <w:keepLines/>
      <w:numPr>
        <w:ilvl w:val="2"/>
        <w:numId w:val="1"/>
      </w:numPr>
      <w:tabs>
        <w:tab w:val="left" w:pos="420"/>
        <w:tab w:val="clear" w:pos="0"/>
      </w:tabs>
      <w:ind w:left="720" w:hanging="720"/>
      <w:outlineLvl w:val="2"/>
    </w:pPr>
    <w:rPr>
      <w:rFonts w:eastAsia="宋体" w:cs="Times New Roman"/>
      <w:b/>
      <w:bCs/>
      <w:sz w:val="32"/>
      <w:szCs w:val="32"/>
    </w:rPr>
  </w:style>
  <w:style w:type="paragraph" w:styleId="5">
    <w:name w:val="heading 4"/>
    <w:basedOn w:val="1"/>
    <w:next w:val="1"/>
    <w:link w:val="60"/>
    <w:qFormat/>
    <w:uiPriority w:val="9"/>
    <w:pPr>
      <w:numPr>
        <w:ilvl w:val="3"/>
        <w:numId w:val="1"/>
      </w:numPr>
      <w:ind w:left="864" w:hanging="864" w:firstLineChars="0"/>
      <w:outlineLvl w:val="3"/>
    </w:pPr>
    <w:rPr>
      <w:rFonts w:ascii="等线" w:hAnsi="等线" w:eastAsia="等线" w:cs="等线"/>
      <w:b/>
      <w:bCs/>
      <w:sz w:val="28"/>
      <w:szCs w:val="28"/>
    </w:rPr>
  </w:style>
  <w:style w:type="paragraph" w:styleId="6">
    <w:name w:val="heading 5"/>
    <w:basedOn w:val="1"/>
    <w:next w:val="1"/>
    <w:link w:val="61"/>
    <w:qFormat/>
    <w:uiPriority w:val="0"/>
    <w:pPr>
      <w:keepNext/>
      <w:keepLines/>
      <w:widowControl/>
      <w:numPr>
        <w:ilvl w:val="4"/>
        <w:numId w:val="1"/>
      </w:numPr>
      <w:tabs>
        <w:tab w:val="left" w:pos="3600"/>
      </w:tabs>
      <w:autoSpaceDE/>
      <w:autoSpaceDN/>
      <w:spacing w:before="280" w:after="290" w:line="374" w:lineRule="auto"/>
      <w:ind w:left="0" w:firstLine="0" w:firstLineChars="0"/>
      <w:outlineLvl w:val="4"/>
    </w:pPr>
    <w:rPr>
      <w:b/>
      <w:bCs/>
      <w:sz w:val="28"/>
      <w:szCs w:val="28"/>
      <w:lang w:val="en-US" w:bidi="ar-SA"/>
    </w:rPr>
  </w:style>
  <w:style w:type="paragraph" w:styleId="7">
    <w:name w:val="heading 6"/>
    <w:basedOn w:val="1"/>
    <w:next w:val="1"/>
    <w:link w:val="62"/>
    <w:qFormat/>
    <w:uiPriority w:val="0"/>
    <w:pPr>
      <w:keepNext/>
      <w:keepLines/>
      <w:numPr>
        <w:ilvl w:val="5"/>
        <w:numId w:val="1"/>
      </w:numPr>
      <w:tabs>
        <w:tab w:val="left" w:pos="4320"/>
      </w:tabs>
      <w:autoSpaceDE/>
      <w:autoSpaceDN/>
      <w:spacing w:before="240" w:after="64" w:line="320" w:lineRule="auto"/>
      <w:ind w:left="1152" w:hanging="1152" w:firstLineChars="0"/>
      <w:jc w:val="both"/>
      <w:outlineLvl w:val="5"/>
    </w:pPr>
    <w:rPr>
      <w:rFonts w:ascii="Arial" w:hAnsi="Arial" w:eastAsia="黑体" w:cs="Times New Roman"/>
      <w:b/>
      <w:bCs/>
      <w:kern w:val="2"/>
      <w:sz w:val="28"/>
      <w:szCs w:val="24"/>
      <w:lang w:val="en-US" w:bidi="ar-SA"/>
    </w:rPr>
  </w:style>
  <w:style w:type="paragraph" w:styleId="8">
    <w:name w:val="heading 7"/>
    <w:basedOn w:val="1"/>
    <w:next w:val="1"/>
    <w:link w:val="63"/>
    <w:qFormat/>
    <w:uiPriority w:val="0"/>
    <w:pPr>
      <w:keepNext/>
      <w:numPr>
        <w:ilvl w:val="6"/>
        <w:numId w:val="1"/>
      </w:numPr>
      <w:tabs>
        <w:tab w:val="left" w:pos="5040"/>
      </w:tabs>
      <w:adjustRightInd w:val="0"/>
      <w:spacing w:line="288" w:lineRule="auto"/>
      <w:ind w:left="1296" w:hanging="1296" w:firstLineChars="0"/>
      <w:jc w:val="both"/>
      <w:outlineLvl w:val="6"/>
    </w:pPr>
    <w:rPr>
      <w:rFonts w:ascii="Arial" w:hAnsi="Arial" w:cs="Times New Roman"/>
      <w:b/>
      <w:color w:val="000000"/>
      <w:kern w:val="2"/>
      <w:sz w:val="15"/>
      <w:szCs w:val="20"/>
      <w:lang w:val="en-US" w:bidi="ar-SA"/>
    </w:rPr>
  </w:style>
  <w:style w:type="paragraph" w:styleId="9">
    <w:name w:val="heading 8"/>
    <w:basedOn w:val="1"/>
    <w:next w:val="1"/>
    <w:link w:val="64"/>
    <w:qFormat/>
    <w:uiPriority w:val="0"/>
    <w:pPr>
      <w:keepNext/>
      <w:numPr>
        <w:ilvl w:val="7"/>
        <w:numId w:val="1"/>
      </w:numPr>
      <w:tabs>
        <w:tab w:val="left" w:pos="5760"/>
      </w:tabs>
      <w:autoSpaceDE/>
      <w:autoSpaceDN/>
      <w:spacing w:line="360" w:lineRule="auto"/>
      <w:ind w:left="1440" w:hanging="1440" w:firstLineChars="0"/>
      <w:jc w:val="both"/>
      <w:outlineLvl w:val="7"/>
    </w:pPr>
    <w:rPr>
      <w:rFonts w:ascii="仿宋_GB2312" w:hAnsi="Times New Roman" w:eastAsia="仿宋_GB2312" w:cs="Times New Roman"/>
      <w:b/>
      <w:kern w:val="2"/>
      <w:sz w:val="24"/>
      <w:szCs w:val="20"/>
      <w:lang w:val="en-US" w:bidi="ar-SA"/>
    </w:rPr>
  </w:style>
  <w:style w:type="paragraph" w:styleId="10">
    <w:name w:val="heading 9"/>
    <w:basedOn w:val="1"/>
    <w:next w:val="1"/>
    <w:link w:val="65"/>
    <w:qFormat/>
    <w:uiPriority w:val="0"/>
    <w:pPr>
      <w:keepNext/>
      <w:keepLines/>
      <w:numPr>
        <w:ilvl w:val="8"/>
        <w:numId w:val="1"/>
      </w:numPr>
      <w:tabs>
        <w:tab w:val="left" w:pos="6480"/>
      </w:tabs>
      <w:autoSpaceDE/>
      <w:autoSpaceDN/>
      <w:spacing w:before="240" w:after="64" w:line="320" w:lineRule="auto"/>
      <w:ind w:left="1584" w:hanging="1584" w:firstLineChars="0"/>
      <w:jc w:val="both"/>
      <w:outlineLvl w:val="8"/>
    </w:pPr>
    <w:rPr>
      <w:rFonts w:ascii="Arial" w:hAnsi="Arial" w:eastAsia="黑体" w:cs="Times New Roman"/>
      <w:kern w:val="2"/>
      <w:sz w:val="28"/>
      <w:szCs w:val="21"/>
      <w:lang w:val="en-US" w:bidi="ar-SA"/>
    </w:rPr>
  </w:style>
  <w:style w:type="character" w:default="1" w:styleId="48">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39"/>
    <w:pPr>
      <w:autoSpaceDE/>
      <w:autoSpaceDN/>
      <w:ind w:left="2520" w:leftChars="1200"/>
      <w:jc w:val="both"/>
    </w:pPr>
    <w:rPr>
      <w:rFonts w:ascii="Times New Roman" w:hAnsi="Times New Roman" w:cs="Times New Roman"/>
      <w:kern w:val="2"/>
      <w:sz w:val="28"/>
      <w:szCs w:val="24"/>
      <w:lang w:val="en-US" w:bidi="ar-SA"/>
    </w:rPr>
  </w:style>
  <w:style w:type="paragraph" w:styleId="12">
    <w:name w:val="Normal Indent"/>
    <w:basedOn w:val="1"/>
    <w:link w:val="66"/>
    <w:qFormat/>
    <w:uiPriority w:val="0"/>
    <w:pPr>
      <w:autoSpaceDE/>
      <w:autoSpaceDN/>
      <w:ind w:firstLine="420"/>
      <w:jc w:val="both"/>
    </w:pPr>
    <w:rPr>
      <w:rFonts w:ascii="Times New Roman" w:hAnsi="Times New Roman" w:cs="Times New Roman"/>
      <w:kern w:val="2"/>
      <w:sz w:val="21"/>
      <w:szCs w:val="20"/>
      <w:lang w:val="en-US" w:bidi="ar-SA"/>
    </w:rPr>
  </w:style>
  <w:style w:type="paragraph" w:styleId="13">
    <w:name w:val="caption"/>
    <w:basedOn w:val="1"/>
    <w:next w:val="1"/>
    <w:link w:val="67"/>
    <w:qFormat/>
    <w:uiPriority w:val="0"/>
    <w:pPr>
      <w:autoSpaceDE/>
      <w:autoSpaceDN/>
      <w:spacing w:after="100" w:line="360" w:lineRule="auto"/>
      <w:ind w:firstLine="480" w:firstLineChars="200"/>
      <w:jc w:val="center"/>
    </w:pPr>
    <w:rPr>
      <w:rFonts w:cs="Times New Roman"/>
      <w:kern w:val="2"/>
      <w:sz w:val="24"/>
      <w:szCs w:val="24"/>
      <w:lang w:val="en-US" w:bidi="ar-SA"/>
    </w:rPr>
  </w:style>
  <w:style w:type="paragraph" w:styleId="14">
    <w:name w:val="Document Map"/>
    <w:basedOn w:val="1"/>
    <w:link w:val="68"/>
    <w:qFormat/>
    <w:uiPriority w:val="99"/>
    <w:pPr>
      <w:shd w:val="clear" w:color="auto" w:fill="000080"/>
      <w:autoSpaceDE/>
      <w:autoSpaceDN/>
      <w:spacing w:line="360" w:lineRule="auto"/>
      <w:jc w:val="both"/>
    </w:pPr>
    <w:rPr>
      <w:rFonts w:ascii="Calibri" w:hAnsi="Calibri" w:cs="Times New Roman"/>
      <w:kern w:val="2"/>
      <w:sz w:val="24"/>
      <w:lang w:val="en-US" w:bidi="ar-SA"/>
    </w:rPr>
  </w:style>
  <w:style w:type="paragraph" w:styleId="15">
    <w:name w:val="annotation text"/>
    <w:basedOn w:val="1"/>
    <w:link w:val="69"/>
    <w:qFormat/>
    <w:uiPriority w:val="0"/>
    <w:pPr>
      <w:autoSpaceDE/>
      <w:autoSpaceDN/>
    </w:pPr>
    <w:rPr>
      <w:rFonts w:ascii="Times New Roman" w:hAnsi="Times New Roman" w:cs="Times New Roman"/>
      <w:kern w:val="2"/>
      <w:sz w:val="21"/>
      <w:lang w:val="en-US" w:bidi="ar-SA"/>
    </w:rPr>
  </w:style>
  <w:style w:type="paragraph" w:styleId="16">
    <w:name w:val="Body Text 3"/>
    <w:basedOn w:val="1"/>
    <w:link w:val="70"/>
    <w:qFormat/>
    <w:uiPriority w:val="0"/>
    <w:pPr>
      <w:autoSpaceDE/>
      <w:autoSpaceDN/>
      <w:spacing w:line="440" w:lineRule="exact"/>
      <w:jc w:val="both"/>
    </w:pPr>
    <w:rPr>
      <w:rFonts w:ascii="Times New Roman" w:hAnsi="Times New Roman" w:cs="Times New Roman"/>
      <w:kern w:val="2"/>
      <w:sz w:val="52"/>
      <w:szCs w:val="20"/>
      <w:lang w:val="en-US" w:bidi="ar-SA"/>
    </w:rPr>
  </w:style>
  <w:style w:type="paragraph" w:styleId="17">
    <w:name w:val="Body Text"/>
    <w:basedOn w:val="1"/>
    <w:link w:val="71"/>
    <w:qFormat/>
    <w:uiPriority w:val="99"/>
    <w:rPr>
      <w:sz w:val="28"/>
      <w:szCs w:val="28"/>
    </w:rPr>
  </w:style>
  <w:style w:type="paragraph" w:styleId="18">
    <w:name w:val="Body Text Indent"/>
    <w:basedOn w:val="1"/>
    <w:link w:val="72"/>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19">
    <w:name w:val="Block Text"/>
    <w:basedOn w:val="1"/>
    <w:next w:val="1"/>
    <w:qFormat/>
    <w:uiPriority w:val="0"/>
    <w:pPr>
      <w:adjustRightInd w:val="0"/>
      <w:spacing w:line="360" w:lineRule="auto"/>
      <w:ind w:firstLine="200" w:firstLineChars="200"/>
    </w:pPr>
    <w:rPr>
      <w:rFonts w:hAnsi="Times New Roman" w:cs="Times New Roman"/>
      <w:sz w:val="24"/>
      <w:szCs w:val="24"/>
      <w:lang w:val="en-US" w:bidi="ar-SA"/>
    </w:rPr>
  </w:style>
  <w:style w:type="paragraph" w:styleId="20">
    <w:name w:val="toc 5"/>
    <w:basedOn w:val="1"/>
    <w:next w:val="1"/>
    <w:qFormat/>
    <w:uiPriority w:val="39"/>
    <w:pPr>
      <w:autoSpaceDE/>
      <w:autoSpaceDN/>
      <w:ind w:left="1680" w:leftChars="800"/>
      <w:jc w:val="both"/>
    </w:pPr>
    <w:rPr>
      <w:rFonts w:ascii="Times New Roman" w:hAnsi="Times New Roman" w:cs="Times New Roman"/>
      <w:kern w:val="2"/>
      <w:sz w:val="28"/>
      <w:szCs w:val="24"/>
      <w:lang w:val="en-US" w:bidi="ar-SA"/>
    </w:rPr>
  </w:style>
  <w:style w:type="paragraph" w:styleId="21">
    <w:name w:val="toc 3"/>
    <w:basedOn w:val="1"/>
    <w:next w:val="1"/>
    <w:unhideWhenUsed/>
    <w:qFormat/>
    <w:uiPriority w:val="39"/>
    <w:pPr>
      <w:autoSpaceDE/>
      <w:autoSpaceDN/>
      <w:ind w:left="840" w:leftChars="400"/>
      <w:jc w:val="both"/>
    </w:pPr>
    <w:rPr>
      <w:rFonts w:ascii="Calibri" w:hAnsi="Calibri" w:cs="Arial"/>
      <w:kern w:val="2"/>
      <w:sz w:val="28"/>
      <w:lang w:val="en-US" w:bidi="ar-SA"/>
    </w:rPr>
  </w:style>
  <w:style w:type="paragraph" w:styleId="22">
    <w:name w:val="Plain Text"/>
    <w:basedOn w:val="1"/>
    <w:link w:val="73"/>
    <w:qFormat/>
    <w:uiPriority w:val="99"/>
    <w:pPr>
      <w:autoSpaceDE/>
      <w:autoSpaceDN/>
      <w:jc w:val="left"/>
    </w:pPr>
    <w:rPr>
      <w:rFonts w:cs="Times New Roman"/>
      <w:kern w:val="2"/>
      <w:sz w:val="22"/>
      <w:szCs w:val="20"/>
      <w:lang w:val="en-US" w:bidi="ar-SA"/>
    </w:rPr>
  </w:style>
  <w:style w:type="paragraph" w:styleId="23">
    <w:name w:val="toc 8"/>
    <w:basedOn w:val="1"/>
    <w:next w:val="1"/>
    <w:qFormat/>
    <w:uiPriority w:val="39"/>
    <w:pPr>
      <w:autoSpaceDE/>
      <w:autoSpaceDN/>
      <w:ind w:left="2940" w:leftChars="1400"/>
      <w:jc w:val="both"/>
    </w:pPr>
    <w:rPr>
      <w:rFonts w:ascii="Times New Roman" w:hAnsi="Times New Roman" w:cs="Times New Roman"/>
      <w:kern w:val="2"/>
      <w:sz w:val="28"/>
      <w:szCs w:val="24"/>
      <w:lang w:val="en-US" w:bidi="ar-SA"/>
    </w:rPr>
  </w:style>
  <w:style w:type="paragraph" w:styleId="24">
    <w:name w:val="Date"/>
    <w:basedOn w:val="1"/>
    <w:next w:val="1"/>
    <w:link w:val="74"/>
    <w:unhideWhenUsed/>
    <w:qFormat/>
    <w:uiPriority w:val="0"/>
    <w:pPr>
      <w:widowControl/>
      <w:autoSpaceDE/>
      <w:autoSpaceDN/>
      <w:spacing w:after="200" w:line="360" w:lineRule="auto"/>
      <w:ind w:left="100" w:leftChars="2500"/>
    </w:pPr>
    <w:rPr>
      <w:rFonts w:ascii="仿宋" w:hAnsi="仿宋" w:eastAsia="仿宋" w:cs="Times New Roman"/>
      <w:spacing w:val="20"/>
      <w:sz w:val="28"/>
      <w:lang w:val="en-US" w:bidi="ar-SA"/>
    </w:rPr>
  </w:style>
  <w:style w:type="paragraph" w:styleId="25">
    <w:name w:val="Body Text Indent 2"/>
    <w:basedOn w:val="1"/>
    <w:link w:val="75"/>
    <w:qFormat/>
    <w:uiPriority w:val="0"/>
    <w:pPr>
      <w:autoSpaceDE/>
      <w:autoSpaceDN/>
      <w:spacing w:line="420" w:lineRule="atLeast"/>
      <w:ind w:left="420" w:leftChars="200" w:firstLine="480" w:firstLineChars="200"/>
      <w:jc w:val="both"/>
    </w:pPr>
    <w:rPr>
      <w:rFonts w:ascii="楷体_GB2312" w:eastAsia="楷体_GB2312" w:cs="Times New Roman"/>
      <w:kern w:val="2"/>
      <w:sz w:val="24"/>
      <w:szCs w:val="20"/>
      <w:lang w:val="en-US" w:bidi="ar-SA"/>
    </w:rPr>
  </w:style>
  <w:style w:type="paragraph" w:styleId="26">
    <w:name w:val="Balloon Text"/>
    <w:basedOn w:val="1"/>
    <w:link w:val="76"/>
    <w:unhideWhenUsed/>
    <w:qFormat/>
    <w:uiPriority w:val="0"/>
    <w:pPr>
      <w:autoSpaceDE/>
      <w:autoSpaceDN/>
      <w:jc w:val="both"/>
    </w:pPr>
    <w:rPr>
      <w:rFonts w:ascii="Times New Roman" w:hAnsi="Times New Roman" w:cs="Times New Roman"/>
      <w:kern w:val="2"/>
      <w:sz w:val="18"/>
      <w:szCs w:val="18"/>
      <w:lang w:val="en-US" w:bidi="ar-SA"/>
    </w:rPr>
  </w:style>
  <w:style w:type="paragraph" w:styleId="27">
    <w:name w:val="footer"/>
    <w:basedOn w:val="1"/>
    <w:link w:val="77"/>
    <w:qFormat/>
    <w:uiPriority w:val="99"/>
    <w:pPr>
      <w:tabs>
        <w:tab w:val="center" w:pos="4153"/>
        <w:tab w:val="right" w:pos="8306"/>
      </w:tabs>
      <w:snapToGrid w:val="0"/>
    </w:pPr>
    <w:rPr>
      <w:sz w:val="18"/>
      <w:szCs w:val="18"/>
    </w:rPr>
  </w:style>
  <w:style w:type="paragraph" w:styleId="28">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ind w:left="0" w:firstLine="0" w:firstLineChars="0"/>
      <w:jc w:val="center"/>
    </w:pPr>
    <w:rPr>
      <w:rFonts w:ascii="Microsoft JhengHei" w:hAnsi="Microsoft JhengHei" w:eastAsia="黑体" w:cs="Microsoft JhengHei"/>
      <w:bCs/>
      <w:sz w:val="32"/>
      <w:szCs w:val="28"/>
    </w:rPr>
  </w:style>
  <w:style w:type="paragraph" w:styleId="30">
    <w:name w:val="toc 4"/>
    <w:basedOn w:val="1"/>
    <w:next w:val="1"/>
    <w:qFormat/>
    <w:uiPriority w:val="39"/>
    <w:pPr>
      <w:autoSpaceDE/>
      <w:autoSpaceDN/>
      <w:ind w:left="1260" w:leftChars="600"/>
      <w:jc w:val="both"/>
    </w:pPr>
    <w:rPr>
      <w:rFonts w:ascii="Times New Roman" w:hAnsi="Times New Roman" w:cs="Times New Roman"/>
      <w:kern w:val="2"/>
      <w:sz w:val="28"/>
      <w:szCs w:val="24"/>
      <w:lang w:val="en-US" w:bidi="ar-SA"/>
    </w:rPr>
  </w:style>
  <w:style w:type="paragraph" w:styleId="31">
    <w:name w:val="Subtitle"/>
    <w:basedOn w:val="1"/>
    <w:next w:val="1"/>
    <w:link w:val="79"/>
    <w:qFormat/>
    <w:uiPriority w:val="11"/>
    <w:pPr>
      <w:widowControl/>
      <w:autoSpaceDE/>
      <w:autoSpaceDN/>
      <w:spacing w:after="200" w:line="360" w:lineRule="auto"/>
      <w:ind w:firstLine="200" w:firstLineChars="200"/>
    </w:pPr>
    <w:rPr>
      <w:rFonts w:ascii="Cambria" w:hAnsi="Cambria" w:cs="Times New Roman"/>
      <w:i/>
      <w:iCs/>
      <w:color w:val="4F81BD"/>
      <w:spacing w:val="15"/>
      <w:sz w:val="24"/>
      <w:szCs w:val="24"/>
      <w:lang w:val="en-US" w:eastAsia="en-US" w:bidi="en-US"/>
    </w:rPr>
  </w:style>
  <w:style w:type="paragraph" w:styleId="32">
    <w:name w:val="footnote text"/>
    <w:basedOn w:val="1"/>
    <w:link w:val="80"/>
    <w:unhideWhenUsed/>
    <w:qFormat/>
    <w:uiPriority w:val="99"/>
    <w:pPr>
      <w:widowControl/>
      <w:autoSpaceDE/>
      <w:autoSpaceDN/>
      <w:snapToGrid w:val="0"/>
      <w:spacing w:after="200" w:line="360" w:lineRule="auto"/>
    </w:pPr>
    <w:rPr>
      <w:rFonts w:ascii="仿宋" w:hAnsi="仿宋" w:eastAsia="仿宋" w:cs="Times New Roman"/>
      <w:spacing w:val="20"/>
      <w:sz w:val="18"/>
      <w:szCs w:val="18"/>
      <w:lang w:val="en-US" w:bidi="ar-SA"/>
    </w:rPr>
  </w:style>
  <w:style w:type="paragraph" w:styleId="33">
    <w:name w:val="toc 6"/>
    <w:basedOn w:val="1"/>
    <w:next w:val="1"/>
    <w:qFormat/>
    <w:uiPriority w:val="39"/>
    <w:pPr>
      <w:autoSpaceDE/>
      <w:autoSpaceDN/>
      <w:ind w:left="2100" w:leftChars="1000"/>
      <w:jc w:val="both"/>
    </w:pPr>
    <w:rPr>
      <w:rFonts w:ascii="Times New Roman" w:hAnsi="Times New Roman" w:cs="Times New Roman"/>
      <w:kern w:val="2"/>
      <w:sz w:val="28"/>
      <w:szCs w:val="24"/>
      <w:lang w:val="en-US" w:bidi="ar-SA"/>
    </w:rPr>
  </w:style>
  <w:style w:type="paragraph" w:styleId="34">
    <w:name w:val="Body Text Indent 3"/>
    <w:basedOn w:val="1"/>
    <w:link w:val="81"/>
    <w:qFormat/>
    <w:uiPriority w:val="0"/>
    <w:pPr>
      <w:autoSpaceDE/>
      <w:autoSpaceDN/>
      <w:spacing w:line="300" w:lineRule="auto"/>
      <w:ind w:firstLine="420"/>
      <w:jc w:val="both"/>
    </w:pPr>
    <w:rPr>
      <w:rFonts w:ascii="Times New Roman" w:hAnsi="Times New Roman" w:cs="Times New Roman"/>
      <w:kern w:val="2"/>
      <w:sz w:val="24"/>
      <w:szCs w:val="20"/>
      <w:lang w:val="en-US" w:bidi="ar-SA"/>
    </w:rPr>
  </w:style>
  <w:style w:type="paragraph" w:styleId="35">
    <w:name w:val="table of figures"/>
    <w:basedOn w:val="1"/>
    <w:next w:val="1"/>
    <w:unhideWhenUsed/>
    <w:qFormat/>
    <w:uiPriority w:val="99"/>
    <w:pPr>
      <w:autoSpaceDE/>
      <w:autoSpaceDN/>
      <w:spacing w:line="360" w:lineRule="auto"/>
      <w:ind w:left="200" w:leftChars="200" w:hanging="200" w:hangingChars="200"/>
      <w:jc w:val="both"/>
    </w:pPr>
    <w:rPr>
      <w:rFonts w:ascii="Calibri" w:hAnsi="Calibri" w:cs="Times New Roman"/>
      <w:kern w:val="2"/>
      <w:sz w:val="28"/>
      <w:lang w:val="en-US" w:bidi="ar-SA"/>
    </w:rPr>
  </w:style>
  <w:style w:type="paragraph" w:styleId="36">
    <w:name w:val="toc 2"/>
    <w:basedOn w:val="1"/>
    <w:next w:val="1"/>
    <w:link w:val="461"/>
    <w:qFormat/>
    <w:uiPriority w:val="39"/>
    <w:pPr>
      <w:spacing w:before="265"/>
      <w:ind w:left="666"/>
    </w:pPr>
    <w:rPr>
      <w:sz w:val="28"/>
      <w:szCs w:val="28"/>
    </w:rPr>
  </w:style>
  <w:style w:type="paragraph" w:styleId="37">
    <w:name w:val="toc 9"/>
    <w:basedOn w:val="1"/>
    <w:next w:val="1"/>
    <w:qFormat/>
    <w:uiPriority w:val="39"/>
    <w:pPr>
      <w:autoSpaceDE/>
      <w:autoSpaceDN/>
      <w:ind w:left="3360" w:leftChars="1600"/>
      <w:jc w:val="both"/>
    </w:pPr>
    <w:rPr>
      <w:rFonts w:ascii="Times New Roman" w:hAnsi="Times New Roman" w:cs="Times New Roman"/>
      <w:kern w:val="2"/>
      <w:sz w:val="28"/>
      <w:szCs w:val="24"/>
      <w:lang w:val="en-US" w:bidi="ar-SA"/>
    </w:rPr>
  </w:style>
  <w:style w:type="paragraph" w:styleId="38">
    <w:name w:val="Body Text 2"/>
    <w:basedOn w:val="1"/>
    <w:link w:val="82"/>
    <w:qFormat/>
    <w:uiPriority w:val="0"/>
    <w:pPr>
      <w:autoSpaceDE/>
      <w:autoSpaceDN/>
      <w:spacing w:line="240" w:lineRule="exact"/>
      <w:jc w:val="both"/>
    </w:pPr>
    <w:rPr>
      <w:rFonts w:ascii="Times New Roman" w:hAnsi="Times New Roman" w:cs="Times New Roman"/>
      <w:kern w:val="2"/>
      <w:sz w:val="18"/>
      <w:szCs w:val="24"/>
      <w:lang w:val="en-US" w:bidi="ar-SA"/>
    </w:rPr>
  </w:style>
  <w:style w:type="paragraph" w:styleId="39">
    <w:name w:val="HTML Preformatted"/>
    <w:basedOn w:val="1"/>
    <w:link w:val="8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paragraph" w:styleId="40">
    <w:name w:val="Normal (Web)"/>
    <w:basedOn w:val="1"/>
    <w:qFormat/>
    <w:uiPriority w:val="99"/>
    <w:pPr>
      <w:widowControl/>
      <w:autoSpaceDE/>
      <w:autoSpaceDN/>
      <w:spacing w:before="100" w:after="100"/>
    </w:pPr>
    <w:rPr>
      <w:rFonts w:cs="Times New Roman"/>
      <w:color w:val="000080"/>
      <w:sz w:val="24"/>
      <w:szCs w:val="20"/>
      <w:lang w:val="en-US" w:bidi="ar-SA"/>
    </w:rPr>
  </w:style>
  <w:style w:type="paragraph" w:styleId="41">
    <w:name w:val="Title"/>
    <w:basedOn w:val="1"/>
    <w:next w:val="1"/>
    <w:link w:val="84"/>
    <w:qFormat/>
    <w:uiPriority w:val="0"/>
    <w:pPr>
      <w:autoSpaceDE/>
      <w:autoSpaceDN/>
      <w:spacing w:before="240" w:after="60"/>
      <w:jc w:val="center"/>
      <w:outlineLvl w:val="0"/>
    </w:pPr>
    <w:rPr>
      <w:rFonts w:ascii="Cambria" w:hAnsi="Cambria" w:cs="Times New Roman"/>
      <w:b/>
      <w:bCs/>
      <w:kern w:val="2"/>
      <w:sz w:val="32"/>
      <w:szCs w:val="32"/>
      <w:lang w:val="en-US" w:bidi="ar-SA"/>
    </w:rPr>
  </w:style>
  <w:style w:type="paragraph" w:styleId="42">
    <w:name w:val="annotation subject"/>
    <w:basedOn w:val="15"/>
    <w:next w:val="15"/>
    <w:link w:val="85"/>
    <w:qFormat/>
    <w:uiPriority w:val="0"/>
    <w:rPr>
      <w:b/>
      <w:bCs/>
    </w:rPr>
  </w:style>
  <w:style w:type="paragraph" w:styleId="43">
    <w:name w:val="Body Text First Indent"/>
    <w:basedOn w:val="17"/>
    <w:link w:val="86"/>
    <w:unhideWhenUsed/>
    <w:qFormat/>
    <w:uiPriority w:val="99"/>
    <w:pPr>
      <w:autoSpaceDE/>
      <w:autoSpaceDN/>
      <w:spacing w:after="120"/>
      <w:ind w:firstLine="420" w:firstLineChars="100"/>
      <w:jc w:val="both"/>
    </w:pPr>
    <w:rPr>
      <w:rFonts w:ascii="Times New Roman" w:hAnsi="Times New Roman" w:cs="Times New Roman"/>
      <w:kern w:val="2"/>
      <w:sz w:val="21"/>
      <w:szCs w:val="22"/>
      <w:lang w:val="en-US" w:bidi="ar-SA"/>
    </w:rPr>
  </w:style>
  <w:style w:type="paragraph" w:styleId="44">
    <w:name w:val="Body Text First Indent 2"/>
    <w:basedOn w:val="18"/>
    <w:link w:val="87"/>
    <w:unhideWhenUsed/>
    <w:qFormat/>
    <w:uiPriority w:val="99"/>
    <w:pPr>
      <w:ind w:firstLine="200" w:firstLineChars="200"/>
    </w:pPr>
    <w:rPr>
      <w:szCs w:val="20"/>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Medium Grid 1 Accent 3"/>
    <w:basedOn w:val="45"/>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49">
    <w:name w:val="Strong"/>
    <w:qFormat/>
    <w:uiPriority w:val="22"/>
    <w:rPr>
      <w:b/>
      <w:bCs/>
    </w:rPr>
  </w:style>
  <w:style w:type="character" w:styleId="50">
    <w:name w:val="page number"/>
    <w:qFormat/>
    <w:uiPriority w:val="0"/>
  </w:style>
  <w:style w:type="character" w:styleId="51">
    <w:name w:val="FollowedHyperlink"/>
    <w:qFormat/>
    <w:uiPriority w:val="99"/>
    <w:rPr>
      <w:rFonts w:hint="default" w:ascii="Arial" w:hAnsi="Arial" w:eastAsia="Arial" w:cs="Arial"/>
      <w:color w:val="333333"/>
      <w:sz w:val="21"/>
      <w:szCs w:val="21"/>
      <w:u w:val="none"/>
    </w:rPr>
  </w:style>
  <w:style w:type="character" w:styleId="52">
    <w:name w:val="Emphasis"/>
    <w:qFormat/>
    <w:uiPriority w:val="20"/>
    <w:rPr>
      <w:i/>
      <w:iCs/>
    </w:rPr>
  </w:style>
  <w:style w:type="character" w:styleId="53">
    <w:name w:val="line number"/>
    <w:unhideWhenUsed/>
    <w:qFormat/>
    <w:uiPriority w:val="99"/>
  </w:style>
  <w:style w:type="character" w:styleId="54">
    <w:name w:val="Hyperlink"/>
    <w:qFormat/>
    <w:uiPriority w:val="99"/>
    <w:rPr>
      <w:rFonts w:ascii="Arial" w:hAnsi="Arial" w:eastAsia="Arial" w:cs="Arial"/>
      <w:color w:val="333333"/>
      <w:sz w:val="21"/>
      <w:szCs w:val="21"/>
      <w:u w:val="none"/>
    </w:rPr>
  </w:style>
  <w:style w:type="character" w:styleId="55">
    <w:name w:val="annotation reference"/>
    <w:qFormat/>
    <w:uiPriority w:val="0"/>
    <w:rPr>
      <w:sz w:val="21"/>
      <w:szCs w:val="21"/>
    </w:rPr>
  </w:style>
  <w:style w:type="character" w:styleId="56">
    <w:name w:val="footnote reference"/>
    <w:unhideWhenUsed/>
    <w:qFormat/>
    <w:uiPriority w:val="99"/>
    <w:rPr>
      <w:vertAlign w:val="superscript"/>
    </w:rPr>
  </w:style>
  <w:style w:type="character" w:customStyle="1" w:styleId="57">
    <w:name w:val="标题 1 Char"/>
    <w:link w:val="2"/>
    <w:qFormat/>
    <w:uiPriority w:val="0"/>
    <w:rPr>
      <w:rFonts w:ascii="黑体" w:hAnsi="黑体" w:eastAsia="黑体" w:cs="仿宋"/>
      <w:bCs/>
      <w:kern w:val="44"/>
      <w:sz w:val="32"/>
      <w:szCs w:val="32"/>
      <w:lang w:val="zh-CN" w:bidi="zh-CN"/>
    </w:rPr>
  </w:style>
  <w:style w:type="character" w:customStyle="1" w:styleId="58">
    <w:name w:val="标题 2 Char"/>
    <w:link w:val="3"/>
    <w:qFormat/>
    <w:uiPriority w:val="0"/>
    <w:rPr>
      <w:rFonts w:ascii="黑体" w:hAnsi="黑体" w:eastAsia="黑体" w:cs="黑体"/>
      <w:snapToGrid w:val="0"/>
      <w:sz w:val="32"/>
      <w:szCs w:val="32"/>
      <w:lang w:val="zh-CN" w:bidi="zh-CN"/>
    </w:rPr>
  </w:style>
  <w:style w:type="character" w:customStyle="1" w:styleId="59">
    <w:name w:val="标题 3 Char"/>
    <w:link w:val="4"/>
    <w:qFormat/>
    <w:uiPriority w:val="0"/>
    <w:rPr>
      <w:rFonts w:ascii="宋体" w:hAnsi="宋体" w:eastAsia="宋体" w:cs="Times New Roman"/>
      <w:b/>
      <w:bCs/>
      <w:sz w:val="32"/>
      <w:szCs w:val="32"/>
      <w:lang w:val="zh-CN" w:bidi="zh-CN"/>
    </w:rPr>
  </w:style>
  <w:style w:type="character" w:customStyle="1" w:styleId="60">
    <w:name w:val="标题 4 Char"/>
    <w:link w:val="5"/>
    <w:qFormat/>
    <w:uiPriority w:val="9"/>
    <w:rPr>
      <w:rFonts w:ascii="等线" w:hAnsi="等线" w:eastAsia="等线" w:cs="等线"/>
      <w:b/>
      <w:bCs/>
      <w:sz w:val="28"/>
      <w:szCs w:val="28"/>
      <w:lang w:val="zh-CN" w:bidi="zh-CN"/>
    </w:rPr>
  </w:style>
  <w:style w:type="character" w:customStyle="1" w:styleId="61">
    <w:name w:val="标题 5 Char1"/>
    <w:link w:val="6"/>
    <w:qFormat/>
    <w:uiPriority w:val="0"/>
    <w:rPr>
      <w:rFonts w:ascii="宋体" w:hAnsi="宋体" w:cs="宋体"/>
      <w:b/>
      <w:bCs/>
      <w:sz w:val="28"/>
      <w:szCs w:val="28"/>
    </w:rPr>
  </w:style>
  <w:style w:type="character" w:customStyle="1" w:styleId="62">
    <w:name w:val="标题 6 Char"/>
    <w:link w:val="7"/>
    <w:qFormat/>
    <w:uiPriority w:val="0"/>
    <w:rPr>
      <w:rFonts w:ascii="Arial" w:hAnsi="Arial" w:eastAsia="黑体"/>
      <w:b/>
      <w:bCs/>
      <w:kern w:val="2"/>
      <w:sz w:val="28"/>
      <w:szCs w:val="24"/>
    </w:rPr>
  </w:style>
  <w:style w:type="character" w:customStyle="1" w:styleId="63">
    <w:name w:val="标题 7 Char"/>
    <w:link w:val="8"/>
    <w:qFormat/>
    <w:uiPriority w:val="0"/>
    <w:rPr>
      <w:rFonts w:ascii="Arial" w:hAnsi="Arial"/>
      <w:b/>
      <w:color w:val="000000"/>
      <w:kern w:val="2"/>
      <w:sz w:val="15"/>
    </w:rPr>
  </w:style>
  <w:style w:type="character" w:customStyle="1" w:styleId="64">
    <w:name w:val="标题 8 Char"/>
    <w:link w:val="9"/>
    <w:qFormat/>
    <w:uiPriority w:val="0"/>
    <w:rPr>
      <w:rFonts w:ascii="仿宋_GB2312" w:eastAsia="仿宋_GB2312"/>
      <w:b/>
      <w:kern w:val="2"/>
      <w:sz w:val="24"/>
    </w:rPr>
  </w:style>
  <w:style w:type="character" w:customStyle="1" w:styleId="65">
    <w:name w:val="标题 9 Char"/>
    <w:link w:val="10"/>
    <w:qFormat/>
    <w:uiPriority w:val="0"/>
    <w:rPr>
      <w:rFonts w:ascii="Arial" w:hAnsi="Arial" w:eastAsia="黑体"/>
      <w:kern w:val="2"/>
      <w:sz w:val="28"/>
      <w:szCs w:val="21"/>
    </w:rPr>
  </w:style>
  <w:style w:type="character" w:customStyle="1" w:styleId="66">
    <w:name w:val="正文缩进 Char"/>
    <w:link w:val="12"/>
    <w:qFormat/>
    <w:uiPriority w:val="0"/>
    <w:rPr>
      <w:kern w:val="2"/>
      <w:sz w:val="21"/>
    </w:rPr>
  </w:style>
  <w:style w:type="character" w:customStyle="1" w:styleId="67">
    <w:name w:val="题注 Char"/>
    <w:link w:val="13"/>
    <w:qFormat/>
    <w:uiPriority w:val="0"/>
    <w:rPr>
      <w:rFonts w:ascii="宋体" w:hAnsi="宋体"/>
      <w:kern w:val="2"/>
      <w:sz w:val="24"/>
      <w:szCs w:val="24"/>
    </w:rPr>
  </w:style>
  <w:style w:type="character" w:customStyle="1" w:styleId="68">
    <w:name w:val="文档结构图 Char"/>
    <w:link w:val="14"/>
    <w:qFormat/>
    <w:uiPriority w:val="99"/>
    <w:rPr>
      <w:rFonts w:ascii="Calibri" w:hAnsi="Calibri"/>
      <w:kern w:val="2"/>
      <w:sz w:val="24"/>
      <w:szCs w:val="22"/>
      <w:shd w:val="clear" w:color="auto" w:fill="000080"/>
    </w:rPr>
  </w:style>
  <w:style w:type="character" w:customStyle="1" w:styleId="69">
    <w:name w:val="批注文字 Char"/>
    <w:link w:val="15"/>
    <w:qFormat/>
    <w:uiPriority w:val="0"/>
    <w:rPr>
      <w:kern w:val="2"/>
      <w:sz w:val="21"/>
      <w:szCs w:val="22"/>
    </w:rPr>
  </w:style>
  <w:style w:type="character" w:customStyle="1" w:styleId="70">
    <w:name w:val="正文文本 3 Char"/>
    <w:link w:val="16"/>
    <w:qFormat/>
    <w:uiPriority w:val="0"/>
    <w:rPr>
      <w:kern w:val="2"/>
      <w:sz w:val="52"/>
    </w:rPr>
  </w:style>
  <w:style w:type="character" w:customStyle="1" w:styleId="71">
    <w:name w:val="正文文本 Char"/>
    <w:link w:val="17"/>
    <w:qFormat/>
    <w:uiPriority w:val="99"/>
    <w:rPr>
      <w:rFonts w:ascii="宋体" w:hAnsi="宋体" w:cs="宋体"/>
      <w:sz w:val="28"/>
      <w:szCs w:val="28"/>
      <w:lang w:val="zh-CN" w:bidi="zh-CN"/>
    </w:rPr>
  </w:style>
  <w:style w:type="character" w:customStyle="1" w:styleId="72">
    <w:name w:val="正文文本缩进 Char"/>
    <w:link w:val="18"/>
    <w:qFormat/>
    <w:uiPriority w:val="99"/>
    <w:rPr>
      <w:kern w:val="2"/>
      <w:sz w:val="21"/>
      <w:szCs w:val="24"/>
    </w:rPr>
  </w:style>
  <w:style w:type="character" w:customStyle="1" w:styleId="73">
    <w:name w:val="纯文本 Char"/>
    <w:link w:val="22"/>
    <w:qFormat/>
    <w:uiPriority w:val="99"/>
    <w:rPr>
      <w:rFonts w:ascii="宋体" w:hAnsi="宋体" w:eastAsia="宋体"/>
      <w:kern w:val="2"/>
      <w:sz w:val="22"/>
    </w:rPr>
  </w:style>
  <w:style w:type="character" w:customStyle="1" w:styleId="74">
    <w:name w:val="日期 Char"/>
    <w:link w:val="24"/>
    <w:qFormat/>
    <w:uiPriority w:val="0"/>
    <w:rPr>
      <w:rFonts w:ascii="仿宋" w:hAnsi="仿宋" w:eastAsia="仿宋"/>
      <w:spacing w:val="20"/>
      <w:sz w:val="28"/>
      <w:szCs w:val="22"/>
    </w:rPr>
  </w:style>
  <w:style w:type="character" w:customStyle="1" w:styleId="75">
    <w:name w:val="正文文本缩进 2 Char1"/>
    <w:link w:val="25"/>
    <w:qFormat/>
    <w:uiPriority w:val="99"/>
    <w:rPr>
      <w:rFonts w:ascii="楷体_GB2312" w:hAnsi="宋体" w:eastAsia="楷体_GB2312"/>
      <w:kern w:val="2"/>
      <w:sz w:val="24"/>
    </w:rPr>
  </w:style>
  <w:style w:type="character" w:customStyle="1" w:styleId="76">
    <w:name w:val="批注框文本 Char"/>
    <w:link w:val="26"/>
    <w:qFormat/>
    <w:uiPriority w:val="0"/>
    <w:rPr>
      <w:kern w:val="2"/>
      <w:sz w:val="18"/>
      <w:szCs w:val="18"/>
    </w:rPr>
  </w:style>
  <w:style w:type="character" w:customStyle="1" w:styleId="77">
    <w:name w:val="页脚 Char"/>
    <w:link w:val="27"/>
    <w:qFormat/>
    <w:uiPriority w:val="99"/>
    <w:rPr>
      <w:rFonts w:ascii="宋体" w:hAnsi="宋体" w:cs="宋体"/>
      <w:sz w:val="18"/>
      <w:szCs w:val="18"/>
      <w:lang w:val="zh-CN" w:bidi="zh-CN"/>
    </w:rPr>
  </w:style>
  <w:style w:type="character" w:customStyle="1" w:styleId="78">
    <w:name w:val="页眉 Char"/>
    <w:link w:val="28"/>
    <w:qFormat/>
    <w:uiPriority w:val="99"/>
    <w:rPr>
      <w:rFonts w:ascii="宋体" w:hAnsi="宋体" w:cs="宋体"/>
      <w:sz w:val="18"/>
      <w:szCs w:val="18"/>
      <w:lang w:val="zh-CN" w:bidi="zh-CN"/>
    </w:rPr>
  </w:style>
  <w:style w:type="character" w:customStyle="1" w:styleId="79">
    <w:name w:val="副标题 Char"/>
    <w:link w:val="31"/>
    <w:qFormat/>
    <w:uiPriority w:val="11"/>
    <w:rPr>
      <w:rFonts w:ascii="Cambria" w:hAnsi="Cambria"/>
      <w:i/>
      <w:iCs/>
      <w:color w:val="4F81BD"/>
      <w:spacing w:val="15"/>
      <w:sz w:val="24"/>
      <w:szCs w:val="24"/>
      <w:lang w:eastAsia="en-US" w:bidi="en-US"/>
    </w:rPr>
  </w:style>
  <w:style w:type="character" w:customStyle="1" w:styleId="80">
    <w:name w:val="脚注文本 Char"/>
    <w:link w:val="32"/>
    <w:qFormat/>
    <w:uiPriority w:val="99"/>
    <w:rPr>
      <w:rFonts w:ascii="仿宋" w:hAnsi="仿宋" w:eastAsia="仿宋"/>
      <w:spacing w:val="20"/>
      <w:sz w:val="18"/>
      <w:szCs w:val="18"/>
    </w:rPr>
  </w:style>
  <w:style w:type="character" w:customStyle="1" w:styleId="81">
    <w:name w:val="正文文本缩进 3 Char"/>
    <w:link w:val="34"/>
    <w:qFormat/>
    <w:uiPriority w:val="0"/>
    <w:rPr>
      <w:kern w:val="2"/>
      <w:sz w:val="24"/>
    </w:rPr>
  </w:style>
  <w:style w:type="character" w:customStyle="1" w:styleId="82">
    <w:name w:val="正文文本 2 Char"/>
    <w:link w:val="38"/>
    <w:qFormat/>
    <w:uiPriority w:val="0"/>
    <w:rPr>
      <w:kern w:val="2"/>
      <w:sz w:val="18"/>
      <w:szCs w:val="24"/>
    </w:rPr>
  </w:style>
  <w:style w:type="character" w:customStyle="1" w:styleId="83">
    <w:name w:val="HTML 预设格式 Char"/>
    <w:link w:val="39"/>
    <w:qFormat/>
    <w:uiPriority w:val="99"/>
    <w:rPr>
      <w:rFonts w:ascii="宋体" w:hAnsi="宋体" w:cs="宋体"/>
      <w:sz w:val="24"/>
      <w:szCs w:val="24"/>
    </w:rPr>
  </w:style>
  <w:style w:type="character" w:customStyle="1" w:styleId="84">
    <w:name w:val="标题 Char1"/>
    <w:link w:val="41"/>
    <w:qFormat/>
    <w:uiPriority w:val="0"/>
    <w:rPr>
      <w:rFonts w:ascii="Cambria" w:hAnsi="Cambria"/>
      <w:b/>
      <w:bCs/>
      <w:kern w:val="2"/>
      <w:sz w:val="32"/>
      <w:szCs w:val="32"/>
    </w:rPr>
  </w:style>
  <w:style w:type="character" w:customStyle="1" w:styleId="85">
    <w:name w:val="批注主题 Char"/>
    <w:link w:val="42"/>
    <w:qFormat/>
    <w:uiPriority w:val="0"/>
    <w:rPr>
      <w:b/>
      <w:bCs/>
      <w:kern w:val="2"/>
      <w:sz w:val="21"/>
      <w:szCs w:val="22"/>
    </w:rPr>
  </w:style>
  <w:style w:type="character" w:customStyle="1" w:styleId="86">
    <w:name w:val="正文首行缩进 Char"/>
    <w:link w:val="43"/>
    <w:qFormat/>
    <w:uiPriority w:val="99"/>
    <w:rPr>
      <w:rFonts w:ascii="宋体" w:hAnsi="宋体" w:cs="宋体"/>
      <w:kern w:val="2"/>
      <w:sz w:val="21"/>
      <w:szCs w:val="22"/>
      <w:lang w:val="zh-CN" w:bidi="zh-CN"/>
    </w:rPr>
  </w:style>
  <w:style w:type="character" w:customStyle="1" w:styleId="87">
    <w:name w:val="正文首行缩进 2 Char"/>
    <w:link w:val="44"/>
    <w:qFormat/>
    <w:uiPriority w:val="99"/>
  </w:style>
  <w:style w:type="character" w:customStyle="1" w:styleId="88">
    <w:name w:val="hover"/>
    <w:qFormat/>
    <w:uiPriority w:val="0"/>
    <w:rPr>
      <w:shd w:val="clear" w:color="auto" w:fill="346AC3"/>
    </w:rPr>
  </w:style>
  <w:style w:type="character" w:customStyle="1" w:styleId="89">
    <w:name w:val="credit"/>
    <w:qFormat/>
    <w:uiPriority w:val="0"/>
    <w:rPr>
      <w:sz w:val="18"/>
      <w:szCs w:val="18"/>
    </w:rPr>
  </w:style>
  <w:style w:type="character" w:customStyle="1" w:styleId="90">
    <w:name w:val="hover3"/>
    <w:qFormat/>
    <w:uiPriority w:val="0"/>
    <w:rPr>
      <w:color w:val="1A85D7"/>
    </w:rPr>
  </w:style>
  <w:style w:type="character" w:customStyle="1" w:styleId="91">
    <w:name w:val="before"/>
    <w:qFormat/>
    <w:uiPriority w:val="0"/>
    <w:rPr>
      <w:bdr w:val="single" w:color="auto" w:sz="48" w:space="0"/>
    </w:rPr>
  </w:style>
  <w:style w:type="character" w:customStyle="1" w:styleId="92">
    <w:name w:val="after"/>
    <w:qFormat/>
    <w:uiPriority w:val="0"/>
    <w:rPr>
      <w:bdr w:val="dashed" w:color="auto" w:sz="48" w:space="0"/>
    </w:rPr>
  </w:style>
  <w:style w:type="character" w:customStyle="1" w:styleId="93">
    <w:name w:val="hover1"/>
    <w:qFormat/>
    <w:uiPriority w:val="0"/>
    <w:rPr>
      <w:color w:val="4285F4"/>
      <w:u w:val="none"/>
    </w:rPr>
  </w:style>
  <w:style w:type="character" w:customStyle="1" w:styleId="94">
    <w:name w:val="first-child"/>
    <w:qFormat/>
    <w:uiPriority w:val="0"/>
  </w:style>
  <w:style w:type="character" w:customStyle="1" w:styleId="95">
    <w:name w:val="hover2"/>
    <w:qFormat/>
    <w:uiPriority w:val="0"/>
    <w:rPr>
      <w:color w:val="4285F4"/>
    </w:rPr>
  </w:style>
  <w:style w:type="character" w:customStyle="1" w:styleId="96">
    <w:name w:val="before1"/>
    <w:qFormat/>
    <w:uiPriority w:val="0"/>
    <w:rPr>
      <w:bdr w:val="single" w:color="auto" w:sz="48" w:space="0"/>
    </w:rPr>
  </w:style>
  <w:style w:type="character" w:customStyle="1" w:styleId="97">
    <w:name w:val="hover4"/>
    <w:qFormat/>
    <w:uiPriority w:val="0"/>
  </w:style>
  <w:style w:type="paragraph" w:customStyle="1" w:styleId="98">
    <w:name w:val="Table Paragraph"/>
    <w:basedOn w:val="1"/>
    <w:qFormat/>
    <w:uiPriority w:val="1"/>
  </w:style>
  <w:style w:type="paragraph" w:styleId="99">
    <w:name w:val="List Paragraph"/>
    <w:basedOn w:val="1"/>
    <w:link w:val="100"/>
    <w:qFormat/>
    <w:uiPriority w:val="34"/>
    <w:pPr>
      <w:ind w:left="883"/>
    </w:pPr>
  </w:style>
  <w:style w:type="character" w:customStyle="1" w:styleId="100">
    <w:name w:val="列出段落 Char1"/>
    <w:link w:val="99"/>
    <w:qFormat/>
    <w:uiPriority w:val="34"/>
    <w:rPr>
      <w:rFonts w:ascii="宋体" w:hAnsi="宋体" w:cs="宋体"/>
      <w:sz w:val="22"/>
      <w:szCs w:val="22"/>
      <w:lang w:val="zh-CN" w:bidi="zh-CN"/>
    </w:rPr>
  </w:style>
  <w:style w:type="paragraph" w:customStyle="1" w:styleId="101">
    <w:name w:val="reader-word-layer"/>
    <w:basedOn w:val="1"/>
    <w:qFormat/>
    <w:uiPriority w:val="0"/>
    <w:pPr>
      <w:widowControl/>
      <w:autoSpaceDE/>
      <w:autoSpaceDN/>
      <w:spacing w:before="100" w:beforeAutospacing="1" w:after="100" w:afterAutospacing="1"/>
    </w:pPr>
    <w:rPr>
      <w:sz w:val="24"/>
      <w:szCs w:val="24"/>
      <w:lang w:val="en-US" w:bidi="ar-SA"/>
    </w:rPr>
  </w:style>
  <w:style w:type="paragraph" w:customStyle="1" w:styleId="102">
    <w:name w:val="_Style 101"/>
    <w:basedOn w:val="2"/>
    <w:next w:val="1"/>
    <w:qFormat/>
    <w:uiPriority w:val="39"/>
    <w:pPr>
      <w:outlineLvl w:val="9"/>
    </w:pPr>
  </w:style>
  <w:style w:type="character" w:customStyle="1" w:styleId="103">
    <w:name w:val="apple-converted-space"/>
    <w:qFormat/>
    <w:uiPriority w:val="0"/>
  </w:style>
  <w:style w:type="paragraph" w:customStyle="1" w:styleId="104">
    <w:name w:val="paragraph"/>
    <w:basedOn w:val="1"/>
    <w:qFormat/>
    <w:uiPriority w:val="0"/>
    <w:pPr>
      <w:widowControl/>
      <w:autoSpaceDE/>
      <w:autoSpaceDN/>
      <w:spacing w:before="100" w:beforeAutospacing="1" w:after="100" w:afterAutospacing="1"/>
    </w:pPr>
    <w:rPr>
      <w:sz w:val="24"/>
      <w:szCs w:val="24"/>
      <w:lang w:val="en-US" w:bidi="ar-SA"/>
    </w:rPr>
  </w:style>
  <w:style w:type="paragraph" w:customStyle="1" w:styleId="105">
    <w:name w:val="1.1.1.1.1"/>
    <w:basedOn w:val="1"/>
    <w:link w:val="106"/>
    <w:qFormat/>
    <w:uiPriority w:val="0"/>
    <w:pPr>
      <w:autoSpaceDE/>
      <w:autoSpaceDN/>
      <w:ind w:firstLine="560"/>
      <w:jc w:val="both"/>
    </w:pPr>
    <w:rPr>
      <w:rFonts w:ascii="Times New Roman" w:hAnsi="Times New Roman" w:cs="Times New Roman"/>
      <w:kern w:val="2"/>
      <w:sz w:val="21"/>
      <w:lang w:val="en-US" w:bidi="en-US"/>
    </w:rPr>
  </w:style>
  <w:style w:type="character" w:customStyle="1" w:styleId="106">
    <w:name w:val="1.1.1.1.1 字符"/>
    <w:link w:val="105"/>
    <w:qFormat/>
    <w:uiPriority w:val="0"/>
    <w:rPr>
      <w:kern w:val="2"/>
      <w:sz w:val="21"/>
      <w:szCs w:val="22"/>
      <w:lang w:bidi="en-US"/>
    </w:rPr>
  </w:style>
  <w:style w:type="character" w:customStyle="1" w:styleId="107">
    <w:name w:val=" Char Char5"/>
    <w:qFormat/>
    <w:uiPriority w:val="0"/>
    <w:rPr>
      <w:rFonts w:ascii="Arial" w:hAnsi="Arial" w:eastAsia="黑体"/>
      <w:b/>
      <w:bCs/>
      <w:kern w:val="2"/>
      <w:sz w:val="32"/>
      <w:szCs w:val="32"/>
    </w:rPr>
  </w:style>
  <w:style w:type="character" w:customStyle="1" w:styleId="108">
    <w:name w:val=" Char Char3"/>
    <w:qFormat/>
    <w:uiPriority w:val="0"/>
    <w:rPr>
      <w:rFonts w:ascii="Calibri" w:hAnsi="Calibri" w:eastAsia="宋体"/>
      <w:kern w:val="2"/>
      <w:sz w:val="18"/>
      <w:szCs w:val="18"/>
      <w:lang w:val="en-US" w:eastAsia="zh-CN" w:bidi="ar-SA"/>
    </w:rPr>
  </w:style>
  <w:style w:type="character" w:customStyle="1" w:styleId="109">
    <w:name w:val=" Char Char6"/>
    <w:qFormat/>
    <w:uiPriority w:val="0"/>
    <w:rPr>
      <w:b/>
      <w:bCs/>
      <w:kern w:val="44"/>
      <w:sz w:val="44"/>
      <w:szCs w:val="44"/>
    </w:rPr>
  </w:style>
  <w:style w:type="character" w:customStyle="1" w:styleId="110">
    <w:name w:val="正文文本 Char1"/>
    <w:qFormat/>
    <w:uiPriority w:val="0"/>
    <w:rPr>
      <w:rFonts w:ascii="Arial" w:hAnsi="Arial"/>
      <w:snapToGrid w:val="0"/>
      <w:sz w:val="24"/>
      <w:lang w:eastAsia="en-US"/>
    </w:rPr>
  </w:style>
  <w:style w:type="paragraph" w:customStyle="1" w:styleId="111">
    <w:name w:val=" Char Char Char Char Char Char Char Char Char Char Char Char Char Char Char Char Char Char Char Char Char Char"/>
    <w:basedOn w:val="1"/>
    <w:qFormat/>
    <w:uiPriority w:val="0"/>
    <w:pPr>
      <w:widowControl/>
      <w:autoSpaceDE/>
      <w:autoSpaceDN/>
      <w:spacing w:line="400" w:lineRule="exact"/>
      <w:jc w:val="center"/>
    </w:pPr>
    <w:rPr>
      <w:rFonts w:ascii="Verdana" w:hAnsi="Verdana" w:cs="Times New Roman"/>
      <w:sz w:val="21"/>
      <w:szCs w:val="20"/>
      <w:lang w:val="en-US" w:eastAsia="en-US" w:bidi="ar-SA"/>
    </w:rPr>
  </w:style>
  <w:style w:type="paragraph" w:customStyle="1" w:styleId="112">
    <w:name w:val="正文文档"/>
    <w:basedOn w:val="1"/>
    <w:next w:val="1"/>
    <w:qFormat/>
    <w:uiPriority w:val="0"/>
    <w:pPr>
      <w:autoSpaceDE/>
      <w:autoSpaceDN/>
      <w:spacing w:line="360" w:lineRule="auto"/>
      <w:ind w:firstLine="200" w:firstLineChars="200"/>
      <w:jc w:val="both"/>
    </w:pPr>
    <w:rPr>
      <w:rFonts w:ascii="Times New Roman" w:hAnsi="Times New Roman"/>
      <w:kern w:val="2"/>
      <w:sz w:val="24"/>
      <w:szCs w:val="24"/>
      <w:lang w:val="en-US" w:bidi="ar-SA"/>
    </w:rPr>
  </w:style>
  <w:style w:type="paragraph" w:customStyle="1" w:styleId="113">
    <w:name w:val="Char"/>
    <w:basedOn w:val="1"/>
    <w:qFormat/>
    <w:uiPriority w:val="0"/>
    <w:pPr>
      <w:tabs>
        <w:tab w:val="left" w:pos="360"/>
      </w:tabs>
      <w:autoSpaceDE/>
      <w:autoSpaceDN/>
      <w:jc w:val="both"/>
    </w:pPr>
    <w:rPr>
      <w:rFonts w:cs="Times New Roman"/>
      <w:kern w:val="2"/>
      <w:sz w:val="24"/>
      <w:szCs w:val="24"/>
      <w:lang w:val="en-US" w:bidi="ar-SA"/>
    </w:rPr>
  </w:style>
  <w:style w:type="paragraph" w:customStyle="1" w:styleId="114">
    <w:name w:val="标题4，样式 标题 4"/>
    <w:basedOn w:val="1"/>
    <w:next w:val="1"/>
    <w:qFormat/>
    <w:uiPriority w:val="0"/>
    <w:pPr>
      <w:autoSpaceDE/>
      <w:autoSpaceDN/>
      <w:spacing w:before="240" w:after="240" w:line="360" w:lineRule="auto"/>
      <w:jc w:val="both"/>
      <w:outlineLvl w:val="3"/>
    </w:pPr>
    <w:rPr>
      <w:rFonts w:ascii="Times New Roman" w:hAnsi="Times New Roman"/>
      <w:b/>
      <w:kern w:val="2"/>
      <w:sz w:val="30"/>
      <w:szCs w:val="20"/>
      <w:lang w:val="en-US" w:bidi="ar-SA"/>
    </w:rPr>
  </w:style>
  <w:style w:type="paragraph" w:customStyle="1" w:styleId="115">
    <w:name w:val="不空格正文"/>
    <w:basedOn w:val="17"/>
    <w:qFormat/>
    <w:uiPriority w:val="0"/>
    <w:pPr>
      <w:widowControl/>
      <w:autoSpaceDE/>
      <w:autoSpaceDN/>
      <w:spacing w:before="120" w:after="120" w:line="360" w:lineRule="exact"/>
      <w:jc w:val="both"/>
    </w:pPr>
    <w:rPr>
      <w:rFonts w:cs="Times New Roman"/>
      <w:snapToGrid w:val="0"/>
      <w:sz w:val="24"/>
      <w:szCs w:val="20"/>
      <w:lang w:val="en-US" w:bidi="ar-SA"/>
    </w:rPr>
  </w:style>
  <w:style w:type="paragraph" w:customStyle="1" w:styleId="116">
    <w:name w:val="默认段落字体 Para Char Char Char Char Char Char Char Char Char1 Char"/>
    <w:basedOn w:val="1"/>
    <w:qFormat/>
    <w:uiPriority w:val="0"/>
    <w:pPr>
      <w:autoSpaceDE/>
      <w:autoSpaceDN/>
      <w:jc w:val="both"/>
    </w:pPr>
    <w:rPr>
      <w:rFonts w:ascii="Tahoma" w:hAnsi="Tahoma" w:cs="Times New Roman"/>
      <w:kern w:val="2"/>
      <w:sz w:val="24"/>
      <w:szCs w:val="20"/>
      <w:lang w:val="en-US" w:bidi="ar-SA"/>
    </w:rPr>
  </w:style>
  <w:style w:type="character" w:customStyle="1" w:styleId="117">
    <w:name w:val="正文缩进 字符1"/>
    <w:qFormat/>
    <w:uiPriority w:val="0"/>
    <w:rPr>
      <w:kern w:val="2"/>
      <w:sz w:val="21"/>
    </w:rPr>
  </w:style>
  <w:style w:type="character" w:customStyle="1" w:styleId="118">
    <w:name w:val="MSG_EN_FONT_STYLE_NAME_TEMPLATE_ROLE_NUMBER MSG_EN_FONT_STYLE_NAME_BY_ROLE_TEXT 7_"/>
    <w:qFormat/>
    <w:uiPriority w:val="0"/>
    <w:rPr>
      <w:rFonts w:ascii="宋体" w:hAnsi="宋体" w:eastAsia="宋体" w:cs="宋体"/>
      <w:sz w:val="15"/>
      <w:szCs w:val="15"/>
      <w:u w:val="none"/>
    </w:rPr>
  </w:style>
  <w:style w:type="character" w:customStyle="1" w:styleId="119">
    <w:name w:val="样式1 Char"/>
    <w:link w:val="120"/>
    <w:qFormat/>
    <w:uiPriority w:val="0"/>
    <w:rPr>
      <w:rFonts w:ascii="Cambria" w:hAnsi="Cambria"/>
      <w:sz w:val="18"/>
      <w:szCs w:val="18"/>
      <w:lang w:val="zh-CN" w:bidi="en-US"/>
    </w:rPr>
  </w:style>
  <w:style w:type="paragraph" w:customStyle="1" w:styleId="120">
    <w:name w:val="样式1"/>
    <w:basedOn w:val="27"/>
    <w:link w:val="119"/>
    <w:qFormat/>
    <w:uiPriority w:val="0"/>
    <w:pPr>
      <w:widowControl/>
      <w:tabs>
        <w:tab w:val="clear" w:pos="4153"/>
      </w:tabs>
      <w:autoSpaceDE/>
      <w:autoSpaceDN/>
      <w:spacing w:after="200" w:line="360" w:lineRule="auto"/>
      <w:ind w:firstLine="200" w:firstLineChars="200"/>
    </w:pPr>
    <w:rPr>
      <w:rFonts w:ascii="Cambria" w:hAnsi="Cambria" w:cs="Times New Roman"/>
      <w:lang w:bidi="en-US"/>
    </w:rPr>
  </w:style>
  <w:style w:type="character" w:customStyle="1" w:styleId="121">
    <w:name w:val="网格表 1 浅色1"/>
    <w:qFormat/>
    <w:uiPriority w:val="33"/>
    <w:rPr>
      <w:b/>
      <w:bCs/>
      <w:smallCaps/>
      <w:spacing w:val="5"/>
    </w:rPr>
  </w:style>
  <w:style w:type="character" w:customStyle="1" w:styleId="122">
    <w:name w:val="正文文本_"/>
    <w:link w:val="123"/>
    <w:qFormat/>
    <w:uiPriority w:val="0"/>
    <w:rPr>
      <w:rFonts w:ascii="Arial Unicode MS" w:hAnsi="Arial Unicode MS" w:eastAsia="Arial Unicode MS" w:cs="Arial Unicode MS"/>
      <w:sz w:val="27"/>
      <w:szCs w:val="27"/>
      <w:shd w:val="clear" w:color="auto" w:fill="FFFFFF"/>
      <w:lang w:val="zh-CN"/>
    </w:rPr>
  </w:style>
  <w:style w:type="paragraph" w:customStyle="1" w:styleId="123">
    <w:name w:val="正文文本6"/>
    <w:basedOn w:val="1"/>
    <w:link w:val="122"/>
    <w:qFormat/>
    <w:uiPriority w:val="0"/>
    <w:pPr>
      <w:shd w:val="clear" w:color="auto" w:fill="FFFFFF"/>
      <w:autoSpaceDE/>
      <w:autoSpaceDN/>
      <w:spacing w:before="360" w:line="624" w:lineRule="exact"/>
      <w:jc w:val="distribute"/>
    </w:pPr>
    <w:rPr>
      <w:rFonts w:ascii="Arial Unicode MS" w:hAnsi="Arial Unicode MS" w:eastAsia="Arial Unicode MS" w:cs="Arial Unicode MS"/>
      <w:sz w:val="27"/>
      <w:szCs w:val="27"/>
      <w:lang w:bidi="ar-SA"/>
    </w:rPr>
  </w:style>
  <w:style w:type="character" w:customStyle="1" w:styleId="124">
    <w:name w:val="正文1 Char1"/>
    <w:link w:val="125"/>
    <w:qFormat/>
    <w:uiPriority w:val="0"/>
    <w:rPr>
      <w:sz w:val="28"/>
      <w:lang w:val="sq-AL"/>
    </w:rPr>
  </w:style>
  <w:style w:type="paragraph" w:customStyle="1" w:styleId="125">
    <w:name w:val="正文1"/>
    <w:basedOn w:val="1"/>
    <w:link w:val="124"/>
    <w:qFormat/>
    <w:uiPriority w:val="0"/>
    <w:pPr>
      <w:widowControl/>
      <w:autoSpaceDE/>
      <w:autoSpaceDN/>
      <w:spacing w:line="480" w:lineRule="exact"/>
      <w:ind w:firstLine="567"/>
      <w:jc w:val="both"/>
    </w:pPr>
    <w:rPr>
      <w:rFonts w:ascii="Times New Roman" w:hAnsi="Times New Roman" w:cs="Times New Roman"/>
      <w:sz w:val="28"/>
      <w:szCs w:val="20"/>
      <w:lang w:val="sq-AL" w:bidi="ar-SA"/>
    </w:rPr>
  </w:style>
  <w:style w:type="character" w:customStyle="1" w:styleId="126">
    <w:name w:val="（1）编号 Char"/>
    <w:link w:val="127"/>
    <w:qFormat/>
    <w:uiPriority w:val="0"/>
    <w:rPr>
      <w:kern w:val="2"/>
      <w:sz w:val="28"/>
      <w:szCs w:val="24"/>
    </w:rPr>
  </w:style>
  <w:style w:type="paragraph" w:customStyle="1" w:styleId="127">
    <w:name w:val="（1）编号"/>
    <w:basedOn w:val="1"/>
    <w:link w:val="126"/>
    <w:qFormat/>
    <w:uiPriority w:val="0"/>
    <w:pPr>
      <w:widowControl/>
      <w:autoSpaceDE/>
      <w:autoSpaceDN/>
      <w:spacing w:beforeLines="50" w:afterLines="50" w:line="360" w:lineRule="auto"/>
    </w:pPr>
    <w:rPr>
      <w:rFonts w:ascii="Times New Roman" w:hAnsi="Times New Roman" w:cs="Times New Roman"/>
      <w:kern w:val="2"/>
      <w:sz w:val="28"/>
      <w:szCs w:val="24"/>
      <w:lang w:val="en-US" w:bidi="ar-SA"/>
    </w:rPr>
  </w:style>
  <w:style w:type="character" w:customStyle="1" w:styleId="128">
    <w:name w:val="4部分表样式1 Char"/>
    <w:link w:val="129"/>
    <w:qFormat/>
    <w:uiPriority w:val="0"/>
    <w:rPr>
      <w:b/>
      <w:sz w:val="22"/>
      <w:szCs w:val="24"/>
    </w:rPr>
  </w:style>
  <w:style w:type="paragraph" w:customStyle="1" w:styleId="129">
    <w:name w:val="4部分表样式1"/>
    <w:basedOn w:val="1"/>
    <w:link w:val="128"/>
    <w:qFormat/>
    <w:uiPriority w:val="0"/>
    <w:pPr>
      <w:widowControl/>
      <w:numPr>
        <w:ilvl w:val="0"/>
        <w:numId w:val="2"/>
      </w:numPr>
      <w:spacing w:before="100" w:beforeAutospacing="1" w:line="360" w:lineRule="exact"/>
      <w:ind w:left="0" w:firstLine="0"/>
      <w:jc w:val="center"/>
    </w:pPr>
    <w:rPr>
      <w:rFonts w:ascii="Times New Roman" w:hAnsi="Times New Roman" w:cs="Times New Roman"/>
      <w:b/>
      <w:szCs w:val="24"/>
      <w:lang w:val="en-US" w:bidi="ar-SA"/>
    </w:rPr>
  </w:style>
  <w:style w:type="character" w:customStyle="1" w:styleId="130">
    <w:name w:val="网格型浅色1"/>
    <w:qFormat/>
    <w:uiPriority w:val="32"/>
    <w:rPr>
      <w:b/>
      <w:bCs/>
      <w:smallCaps/>
      <w:color w:val="C0504D"/>
      <w:spacing w:val="5"/>
      <w:u w:val="single"/>
    </w:rPr>
  </w:style>
  <w:style w:type="character" w:customStyle="1" w:styleId="131">
    <w:name w:val="CSS1级正文 Char"/>
    <w:link w:val="132"/>
    <w:qFormat/>
    <w:uiPriority w:val="0"/>
    <w:rPr>
      <w:kern w:val="2"/>
      <w:sz w:val="24"/>
    </w:rPr>
  </w:style>
  <w:style w:type="paragraph" w:customStyle="1" w:styleId="132">
    <w:name w:val="CSS1级正文"/>
    <w:basedOn w:val="1"/>
    <w:link w:val="131"/>
    <w:qFormat/>
    <w:uiPriority w:val="0"/>
    <w:pPr>
      <w:autoSpaceDE/>
      <w:autoSpaceDN/>
      <w:adjustRightInd w:val="0"/>
      <w:snapToGrid w:val="0"/>
      <w:spacing w:line="360" w:lineRule="auto"/>
      <w:ind w:firstLine="480" w:firstLineChars="200"/>
      <w:jc w:val="both"/>
    </w:pPr>
    <w:rPr>
      <w:rFonts w:ascii="Times New Roman" w:hAnsi="Times New Roman" w:cs="Times New Roman"/>
      <w:kern w:val="2"/>
      <w:sz w:val="24"/>
      <w:szCs w:val="20"/>
      <w:lang w:val="en-US" w:bidi="ar-SA"/>
    </w:rPr>
  </w:style>
  <w:style w:type="character" w:customStyle="1" w:styleId="133">
    <w:name w:val="未处理的提及4"/>
    <w:unhideWhenUsed/>
    <w:qFormat/>
    <w:uiPriority w:val="99"/>
    <w:rPr>
      <w:color w:val="605E5C"/>
      <w:shd w:val="clear" w:color="auto" w:fill="E1DFDD"/>
    </w:rPr>
  </w:style>
  <w:style w:type="character" w:customStyle="1" w:styleId="134">
    <w:name w:val="Item List Char Char"/>
    <w:link w:val="135"/>
    <w:qFormat/>
    <w:uiPriority w:val="0"/>
    <w:rPr>
      <w:rFonts w:ascii="Arial" w:hAnsi="Arial" w:cs="Arial"/>
      <w:kern w:val="2"/>
      <w:sz w:val="24"/>
      <w:lang w:eastAsia="en-US"/>
    </w:rPr>
  </w:style>
  <w:style w:type="paragraph" w:customStyle="1" w:styleId="135">
    <w:name w:val="Item List"/>
    <w:basedOn w:val="1"/>
    <w:link w:val="134"/>
    <w:qFormat/>
    <w:uiPriority w:val="0"/>
    <w:pPr>
      <w:widowControl/>
      <w:numPr>
        <w:ilvl w:val="0"/>
        <w:numId w:val="3"/>
      </w:numPr>
      <w:tabs>
        <w:tab w:val="left" w:pos="0"/>
      </w:tabs>
      <w:autoSpaceDE/>
      <w:autoSpaceDN/>
      <w:spacing w:before="40" w:after="80"/>
      <w:ind w:firstLine="0"/>
      <w:jc w:val="both"/>
    </w:pPr>
    <w:rPr>
      <w:rFonts w:ascii="Arial" w:hAnsi="Arial" w:cs="Arial"/>
      <w:kern w:val="2"/>
      <w:sz w:val="24"/>
      <w:szCs w:val="20"/>
      <w:lang w:val="en-US" w:eastAsia="en-US" w:bidi="ar-SA"/>
    </w:rPr>
  </w:style>
  <w:style w:type="character" w:customStyle="1" w:styleId="136">
    <w:name w:val="自然段 Char"/>
    <w:link w:val="137"/>
    <w:qFormat/>
    <w:uiPriority w:val="0"/>
    <w:rPr>
      <w:rFonts w:ascii="宋体" w:hAnsi="宋体"/>
      <w:spacing w:val="8"/>
      <w:kern w:val="2"/>
      <w:sz w:val="24"/>
      <w:szCs w:val="21"/>
    </w:rPr>
  </w:style>
  <w:style w:type="paragraph" w:customStyle="1" w:styleId="137">
    <w:name w:val="自然段"/>
    <w:basedOn w:val="1"/>
    <w:link w:val="136"/>
    <w:qFormat/>
    <w:uiPriority w:val="0"/>
    <w:pPr>
      <w:autoSpaceDE/>
      <w:autoSpaceDN/>
      <w:spacing w:beforeLines="50" w:afterLines="60" w:line="312" w:lineRule="auto"/>
      <w:ind w:firstLine="512" w:firstLineChars="200"/>
      <w:jc w:val="both"/>
    </w:pPr>
    <w:rPr>
      <w:rFonts w:cs="Times New Roman"/>
      <w:spacing w:val="8"/>
      <w:kern w:val="2"/>
      <w:sz w:val="24"/>
      <w:szCs w:val="21"/>
      <w:lang w:val="en-US" w:bidi="ar-SA"/>
    </w:rPr>
  </w:style>
  <w:style w:type="character" w:customStyle="1" w:styleId="138">
    <w:name w:val="标题 5 Char"/>
    <w:qFormat/>
    <w:uiPriority w:val="0"/>
    <w:rPr>
      <w:rFonts w:eastAsia="宋体"/>
      <w:b/>
      <w:bCs/>
      <w:kern w:val="2"/>
      <w:sz w:val="28"/>
      <w:szCs w:val="28"/>
      <w:lang w:val="en-US" w:eastAsia="zh-CN" w:bidi="ar-SA"/>
    </w:rPr>
  </w:style>
  <w:style w:type="character" w:customStyle="1" w:styleId="139">
    <w:name w:val="浅色底纹 - 着色 2 字符"/>
    <w:link w:val="140"/>
    <w:qFormat/>
    <w:uiPriority w:val="30"/>
    <w:rPr>
      <w:b/>
      <w:bCs/>
      <w:i/>
      <w:iCs/>
      <w:color w:val="4F81BD"/>
      <w:sz w:val="24"/>
      <w:szCs w:val="22"/>
      <w:lang w:eastAsia="en-US" w:bidi="en-US"/>
    </w:rPr>
  </w:style>
  <w:style w:type="paragraph" w:customStyle="1" w:styleId="140">
    <w:name w:val="浅色底纹 - 着色 21"/>
    <w:basedOn w:val="1"/>
    <w:next w:val="1"/>
    <w:link w:val="139"/>
    <w:qFormat/>
    <w:uiPriority w:val="30"/>
    <w:pPr>
      <w:widowControl/>
      <w:pBdr>
        <w:bottom w:val="single" w:color="4F81BD" w:sz="4" w:space="4"/>
      </w:pBdr>
      <w:autoSpaceDE/>
      <w:autoSpaceDN/>
      <w:spacing w:before="200" w:after="280" w:line="360" w:lineRule="auto"/>
      <w:ind w:left="936" w:right="936" w:firstLine="200" w:firstLineChars="200"/>
    </w:pPr>
    <w:rPr>
      <w:rFonts w:ascii="Times New Roman" w:hAnsi="Times New Roman" w:cs="Times New Roman"/>
      <w:b/>
      <w:bCs/>
      <w:i/>
      <w:iCs/>
      <w:color w:val="4F81BD"/>
      <w:sz w:val="24"/>
      <w:lang w:val="en-US" w:eastAsia="en-US" w:bidi="en-US"/>
    </w:rPr>
  </w:style>
  <w:style w:type="character" w:customStyle="1" w:styleId="141">
    <w:name w:val="正文首行缩进 AL Char"/>
    <w:link w:val="142"/>
    <w:qFormat/>
    <w:uiPriority w:val="0"/>
    <w:rPr>
      <w:rFonts w:cs="宋体"/>
      <w:kern w:val="2"/>
      <w:sz w:val="24"/>
      <w:szCs w:val="24"/>
    </w:rPr>
  </w:style>
  <w:style w:type="paragraph" w:customStyle="1" w:styleId="142">
    <w:name w:val="正文首行缩进 AL"/>
    <w:basedOn w:val="1"/>
    <w:link w:val="141"/>
    <w:qFormat/>
    <w:uiPriority w:val="0"/>
    <w:pPr>
      <w:autoSpaceDE/>
      <w:autoSpaceDN/>
      <w:spacing w:line="400" w:lineRule="exact"/>
      <w:ind w:firstLine="480" w:firstLineChars="200"/>
      <w:jc w:val="both"/>
    </w:pPr>
    <w:rPr>
      <w:rFonts w:ascii="Times New Roman" w:hAnsi="Times New Roman"/>
      <w:kern w:val="2"/>
      <w:sz w:val="24"/>
      <w:szCs w:val="24"/>
      <w:lang w:val="en-US" w:bidi="ar-SA"/>
    </w:rPr>
  </w:style>
  <w:style w:type="character" w:customStyle="1" w:styleId="143">
    <w:name w:val="纯文本 Char1"/>
    <w:qFormat/>
    <w:uiPriority w:val="99"/>
    <w:rPr>
      <w:rFonts w:ascii="宋体" w:hAnsi="Courier New" w:eastAsia="宋体" w:cs="Times New Roman"/>
      <w:szCs w:val="20"/>
    </w:rPr>
  </w:style>
  <w:style w:type="character" w:customStyle="1" w:styleId="144">
    <w:name w:val="my正文 Char"/>
    <w:link w:val="145"/>
    <w:qFormat/>
    <w:uiPriority w:val="0"/>
    <w:rPr>
      <w:kern w:val="2"/>
      <w:sz w:val="28"/>
      <w:szCs w:val="24"/>
    </w:rPr>
  </w:style>
  <w:style w:type="paragraph" w:customStyle="1" w:styleId="145">
    <w:name w:val="my正文"/>
    <w:basedOn w:val="1"/>
    <w:link w:val="144"/>
    <w:qFormat/>
    <w:uiPriority w:val="0"/>
    <w:pPr>
      <w:autoSpaceDE/>
      <w:autoSpaceDN/>
      <w:spacing w:line="360" w:lineRule="auto"/>
      <w:ind w:firstLine="480" w:firstLineChars="200"/>
      <w:jc w:val="both"/>
    </w:pPr>
    <w:rPr>
      <w:rFonts w:ascii="Times New Roman" w:hAnsi="Times New Roman" w:cs="Times New Roman"/>
      <w:kern w:val="2"/>
      <w:sz w:val="28"/>
      <w:szCs w:val="24"/>
      <w:lang w:val="en-US" w:bidi="ar-SA"/>
    </w:rPr>
  </w:style>
  <w:style w:type="character" w:customStyle="1" w:styleId="146">
    <w:name w:val="z.zhang正文 Char"/>
    <w:link w:val="147"/>
    <w:qFormat/>
    <w:uiPriority w:val="0"/>
    <w:rPr>
      <w:rFonts w:cs="宋体"/>
      <w:sz w:val="24"/>
    </w:rPr>
  </w:style>
  <w:style w:type="paragraph" w:customStyle="1" w:styleId="147">
    <w:name w:val="z.zhang正文"/>
    <w:basedOn w:val="1"/>
    <w:link w:val="146"/>
    <w:qFormat/>
    <w:uiPriority w:val="0"/>
    <w:pPr>
      <w:autoSpaceDE/>
      <w:autoSpaceDN/>
      <w:spacing w:before="156" w:after="156" w:line="360" w:lineRule="auto"/>
      <w:ind w:firstLine="480" w:firstLineChars="200"/>
      <w:jc w:val="both"/>
    </w:pPr>
    <w:rPr>
      <w:rFonts w:ascii="Times New Roman" w:hAnsi="Times New Roman"/>
      <w:sz w:val="24"/>
      <w:szCs w:val="20"/>
      <w:lang w:val="en-US" w:bidi="ar-SA"/>
    </w:rPr>
  </w:style>
  <w:style w:type="character" w:customStyle="1" w:styleId="148">
    <w:name w:val="MSG_EN_FONT_STYLE_NAME_TEMPLATE_ROLE_NUMBER MSG_EN_FONT_STYLE_NAME_BY_ROLE_TEXT 7"/>
    <w:qFormat/>
    <w:uiPriority w:val="0"/>
    <w:rPr>
      <w:rFonts w:ascii="宋体" w:hAnsi="宋体" w:eastAsia="宋体" w:cs="宋体"/>
      <w:color w:val="000000"/>
      <w:spacing w:val="0"/>
      <w:w w:val="100"/>
      <w:position w:val="0"/>
      <w:sz w:val="15"/>
      <w:szCs w:val="15"/>
      <w:u w:val="none"/>
      <w:lang w:val="zh-CN"/>
    </w:rPr>
  </w:style>
  <w:style w:type="character" w:customStyle="1" w:styleId="149">
    <w:name w:val="5部分表样式 Char"/>
    <w:link w:val="150"/>
    <w:qFormat/>
    <w:uiPriority w:val="0"/>
    <w:rPr>
      <w:b/>
      <w:sz w:val="22"/>
      <w:szCs w:val="24"/>
    </w:rPr>
  </w:style>
  <w:style w:type="paragraph" w:customStyle="1" w:styleId="150">
    <w:name w:val="5部分表样式"/>
    <w:basedOn w:val="1"/>
    <w:link w:val="149"/>
    <w:qFormat/>
    <w:uiPriority w:val="0"/>
    <w:pPr>
      <w:widowControl/>
      <w:numPr>
        <w:ilvl w:val="0"/>
        <w:numId w:val="4"/>
      </w:numPr>
      <w:spacing w:before="100" w:beforeAutospacing="1" w:line="360" w:lineRule="exact"/>
      <w:jc w:val="center"/>
    </w:pPr>
    <w:rPr>
      <w:rFonts w:ascii="Times New Roman" w:hAnsi="Times New Roman" w:cs="Times New Roman"/>
      <w:b/>
      <w:szCs w:val="24"/>
      <w:lang w:val="en-US" w:bidi="ar-SA"/>
    </w:rPr>
  </w:style>
  <w:style w:type="character" w:customStyle="1" w:styleId="151">
    <w:name w:val="图编号aa Char"/>
    <w:link w:val="152"/>
    <w:qFormat/>
    <w:uiPriority w:val="0"/>
    <w:rPr>
      <w:rFonts w:ascii="宋体" w:hAnsi="宋体"/>
      <w:b/>
      <w:bCs/>
      <w:sz w:val="24"/>
      <w:szCs w:val="24"/>
      <w:lang w:bidi="en-US"/>
    </w:rPr>
  </w:style>
  <w:style w:type="paragraph" w:customStyle="1" w:styleId="152">
    <w:name w:val="图编号aa"/>
    <w:basedOn w:val="13"/>
    <w:link w:val="151"/>
    <w:qFormat/>
    <w:uiPriority w:val="0"/>
    <w:pPr>
      <w:widowControl/>
      <w:spacing w:after="200" w:line="240" w:lineRule="auto"/>
      <w:ind w:firstLine="0" w:firstLineChars="0"/>
    </w:pPr>
    <w:rPr>
      <w:b/>
      <w:bCs/>
      <w:kern w:val="0"/>
      <w:lang w:bidi="en-US"/>
    </w:rPr>
  </w:style>
  <w:style w:type="character" w:customStyle="1" w:styleId="153">
    <w:name w:val="中等深浅网格 2 字符"/>
    <w:link w:val="154"/>
    <w:qFormat/>
    <w:uiPriority w:val="1"/>
    <w:rPr>
      <w:rFonts w:ascii="Calibri" w:hAnsi="Calibri"/>
      <w:sz w:val="22"/>
      <w:szCs w:val="22"/>
      <w:lang w:eastAsia="en-US" w:bidi="en-US"/>
    </w:rPr>
  </w:style>
  <w:style w:type="paragraph" w:customStyle="1" w:styleId="154">
    <w:name w:val="中等深浅网格 21"/>
    <w:link w:val="153"/>
    <w:qFormat/>
    <w:uiPriority w:val="1"/>
    <w:rPr>
      <w:rFonts w:ascii="Calibri" w:hAnsi="Calibri" w:eastAsia="宋体" w:cs="Times New Roman"/>
      <w:sz w:val="22"/>
      <w:szCs w:val="22"/>
      <w:lang w:val="en-US" w:eastAsia="en-US" w:bidi="en-US"/>
    </w:rPr>
  </w:style>
  <w:style w:type="character" w:customStyle="1" w:styleId="155">
    <w:name w:val="标准正文 Char"/>
    <w:link w:val="156"/>
    <w:qFormat/>
    <w:uiPriority w:val="0"/>
    <w:rPr>
      <w:rFonts w:ascii="宋体" w:hAnsi="宋体"/>
      <w:kern w:val="2"/>
      <w:sz w:val="24"/>
    </w:rPr>
  </w:style>
  <w:style w:type="paragraph" w:customStyle="1" w:styleId="156">
    <w:name w:val="标准正文"/>
    <w:basedOn w:val="1"/>
    <w:link w:val="155"/>
    <w:qFormat/>
    <w:uiPriority w:val="0"/>
    <w:pPr>
      <w:autoSpaceDE/>
      <w:autoSpaceDN/>
      <w:spacing w:line="360" w:lineRule="auto"/>
      <w:ind w:firstLine="480" w:firstLineChars="200"/>
      <w:jc w:val="both"/>
    </w:pPr>
    <w:rPr>
      <w:rFonts w:cs="Times New Roman"/>
      <w:kern w:val="2"/>
      <w:sz w:val="24"/>
      <w:szCs w:val="20"/>
      <w:lang w:val="en-US" w:bidi="ar-SA"/>
    </w:rPr>
  </w:style>
  <w:style w:type="character" w:customStyle="1" w:styleId="157">
    <w:name w:val="图号 Char"/>
    <w:link w:val="158"/>
    <w:qFormat/>
    <w:uiPriority w:val="0"/>
    <w:rPr>
      <w:rFonts w:ascii="Arial" w:hAnsi="Arial"/>
      <w:kern w:val="2"/>
      <w:sz w:val="18"/>
      <w:szCs w:val="18"/>
    </w:rPr>
  </w:style>
  <w:style w:type="paragraph" w:customStyle="1" w:styleId="158">
    <w:name w:val="图号"/>
    <w:basedOn w:val="1"/>
    <w:link w:val="157"/>
    <w:qFormat/>
    <w:uiPriority w:val="0"/>
    <w:pPr>
      <w:numPr>
        <w:ilvl w:val="7"/>
        <w:numId w:val="5"/>
      </w:numPr>
      <w:adjustRightInd w:val="0"/>
      <w:spacing w:before="105" w:line="360" w:lineRule="auto"/>
      <w:jc w:val="center"/>
    </w:pPr>
    <w:rPr>
      <w:rFonts w:ascii="Arial" w:hAnsi="Arial" w:cs="Times New Roman"/>
      <w:kern w:val="2"/>
      <w:sz w:val="18"/>
      <w:szCs w:val="18"/>
      <w:lang w:val="en-US" w:bidi="ar-SA"/>
    </w:rPr>
  </w:style>
  <w:style w:type="character" w:customStyle="1" w:styleId="159">
    <w:name w:val="MSG_EN_FONT_STYLE_NAME_TEMPLATE_ROLE_NUMBER MSG_EN_FONT_STYLE_NAME_BY_ROLE_TEXT 23_"/>
    <w:link w:val="160"/>
    <w:qFormat/>
    <w:uiPriority w:val="0"/>
    <w:rPr>
      <w:rFonts w:ascii="宋体" w:hAnsi="宋体" w:cs="宋体"/>
      <w:sz w:val="19"/>
      <w:szCs w:val="19"/>
      <w:shd w:val="clear" w:color="auto" w:fill="FFFFFF"/>
    </w:rPr>
  </w:style>
  <w:style w:type="paragraph" w:customStyle="1" w:styleId="160">
    <w:name w:val="MSG_EN_FONT_STYLE_NAME_TEMPLATE_ROLE_NUMBER MSG_EN_FONT_STYLE_NAME_BY_ROLE_TEXT 23"/>
    <w:basedOn w:val="1"/>
    <w:link w:val="159"/>
    <w:qFormat/>
    <w:uiPriority w:val="0"/>
    <w:pPr>
      <w:shd w:val="clear" w:color="auto" w:fill="FFFFFF"/>
      <w:autoSpaceDE/>
      <w:autoSpaceDN/>
      <w:spacing w:line="432" w:lineRule="exact"/>
    </w:pPr>
    <w:rPr>
      <w:sz w:val="19"/>
      <w:szCs w:val="19"/>
      <w:lang w:val="en-US" w:bidi="ar-SA"/>
    </w:rPr>
  </w:style>
  <w:style w:type="character" w:customStyle="1" w:styleId="161">
    <w:name w:val="（1）编号用此 Char"/>
    <w:link w:val="162"/>
    <w:qFormat/>
    <w:uiPriority w:val="0"/>
    <w:rPr>
      <w:sz w:val="28"/>
      <w:szCs w:val="22"/>
      <w:lang w:bidi="en-US"/>
    </w:rPr>
  </w:style>
  <w:style w:type="paragraph" w:customStyle="1" w:styleId="162">
    <w:name w:val="（1）编号用此"/>
    <w:basedOn w:val="1"/>
    <w:link w:val="161"/>
    <w:qFormat/>
    <w:uiPriority w:val="0"/>
    <w:pPr>
      <w:widowControl/>
      <w:numPr>
        <w:ilvl w:val="0"/>
        <w:numId w:val="6"/>
      </w:numPr>
      <w:tabs>
        <w:tab w:val="left" w:pos="1200"/>
      </w:tabs>
      <w:autoSpaceDE/>
      <w:autoSpaceDN/>
      <w:spacing w:after="200" w:line="360" w:lineRule="auto"/>
      <w:ind w:firstLine="200" w:firstLineChars="200"/>
    </w:pPr>
    <w:rPr>
      <w:rFonts w:ascii="Times New Roman" w:hAnsi="Times New Roman" w:cs="Times New Roman"/>
      <w:sz w:val="28"/>
      <w:lang w:val="en-US" w:bidi="en-US"/>
    </w:rPr>
  </w:style>
  <w:style w:type="character" w:customStyle="1" w:styleId="163">
    <w:name w:val="（1） 编号样式 Char"/>
    <w:link w:val="164"/>
    <w:qFormat/>
    <w:uiPriority w:val="0"/>
    <w:rPr>
      <w:rFonts w:ascii="宋体" w:hAnsi="宋体"/>
      <w:kern w:val="2"/>
      <w:sz w:val="28"/>
      <w:szCs w:val="24"/>
    </w:rPr>
  </w:style>
  <w:style w:type="paragraph" w:customStyle="1" w:styleId="164">
    <w:name w:val="（1） 编号样式"/>
    <w:basedOn w:val="1"/>
    <w:link w:val="163"/>
    <w:qFormat/>
    <w:uiPriority w:val="0"/>
    <w:pPr>
      <w:widowControl/>
      <w:numPr>
        <w:ilvl w:val="0"/>
        <w:numId w:val="7"/>
      </w:numPr>
      <w:tabs>
        <w:tab w:val="left" w:pos="114"/>
      </w:tabs>
      <w:autoSpaceDE/>
      <w:autoSpaceDN/>
      <w:spacing w:beforeLines="50" w:afterLines="50" w:line="360" w:lineRule="auto"/>
      <w:ind w:left="1202" w:firstLine="200" w:firstLineChars="200"/>
    </w:pPr>
    <w:rPr>
      <w:rFonts w:cs="Times New Roman"/>
      <w:kern w:val="2"/>
      <w:sz w:val="28"/>
      <w:szCs w:val="24"/>
      <w:lang w:val="en-US" w:bidi="ar-SA"/>
    </w:rPr>
  </w:style>
  <w:style w:type="character" w:customStyle="1" w:styleId="165">
    <w:name w:val="Char Char14"/>
    <w:qFormat/>
    <w:uiPriority w:val="0"/>
    <w:rPr>
      <w:rFonts w:ascii="Cambria" w:hAnsi="Cambria" w:eastAsia="黑体"/>
      <w:b/>
      <w:bCs/>
      <w:color w:val="4F81BD"/>
      <w:sz w:val="30"/>
      <w:szCs w:val="26"/>
      <w:lang w:val="en-US" w:eastAsia="zh-CN" w:bidi="en-US"/>
    </w:rPr>
  </w:style>
  <w:style w:type="character" w:customStyle="1" w:styleId="166">
    <w:name w:val="MSG_EN_FONT_STYLE_NAME_TEMPLATE_ROLE_NUMBER MSG_EN_FONT_STYLE_NAME_BY_ROLE_TEXT 9_"/>
    <w:link w:val="167"/>
    <w:qFormat/>
    <w:uiPriority w:val="0"/>
    <w:rPr>
      <w:spacing w:val="10"/>
      <w:sz w:val="22"/>
      <w:szCs w:val="22"/>
      <w:shd w:val="clear" w:color="auto" w:fill="FFFFFF"/>
    </w:rPr>
  </w:style>
  <w:style w:type="paragraph" w:customStyle="1" w:styleId="167">
    <w:name w:val="MSG_EN_FONT_STYLE_NAME_TEMPLATE_ROLE_NUMBER MSG_EN_FONT_STYLE_NAME_BY_ROLE_TEXT 9"/>
    <w:basedOn w:val="1"/>
    <w:link w:val="166"/>
    <w:qFormat/>
    <w:uiPriority w:val="0"/>
    <w:pPr>
      <w:shd w:val="clear" w:color="auto" w:fill="FFFFFF"/>
      <w:autoSpaceDE/>
      <w:autoSpaceDN/>
      <w:spacing w:line="0" w:lineRule="atLeast"/>
      <w:ind w:hanging="700"/>
    </w:pPr>
    <w:rPr>
      <w:rFonts w:ascii="Times New Roman" w:hAnsi="Times New Roman" w:cs="Times New Roman"/>
      <w:spacing w:val="10"/>
      <w:lang w:val="en-US" w:bidi="ar-SA"/>
    </w:rPr>
  </w:style>
  <w:style w:type="character" w:customStyle="1" w:styleId="168">
    <w:name w:val="无格式表格 31"/>
    <w:qFormat/>
    <w:uiPriority w:val="19"/>
    <w:rPr>
      <w:i/>
      <w:iCs/>
      <w:color w:val="808080"/>
    </w:rPr>
  </w:style>
  <w:style w:type="character" w:customStyle="1" w:styleId="169">
    <w:name w:val="彩色网格 - 着色 1 字符"/>
    <w:link w:val="170"/>
    <w:qFormat/>
    <w:uiPriority w:val="29"/>
    <w:rPr>
      <w:i/>
      <w:iCs/>
      <w:color w:val="000000"/>
      <w:sz w:val="24"/>
      <w:szCs w:val="22"/>
      <w:lang w:eastAsia="en-US" w:bidi="en-US"/>
    </w:rPr>
  </w:style>
  <w:style w:type="paragraph" w:customStyle="1" w:styleId="170">
    <w:name w:val="彩色网格 - 着色 11"/>
    <w:basedOn w:val="1"/>
    <w:next w:val="1"/>
    <w:link w:val="169"/>
    <w:qFormat/>
    <w:uiPriority w:val="29"/>
    <w:pPr>
      <w:widowControl/>
      <w:autoSpaceDE/>
      <w:autoSpaceDN/>
      <w:spacing w:after="200" w:line="360" w:lineRule="auto"/>
      <w:ind w:firstLine="200" w:firstLineChars="200"/>
    </w:pPr>
    <w:rPr>
      <w:rFonts w:ascii="Times New Roman" w:hAnsi="Times New Roman" w:cs="Times New Roman"/>
      <w:i/>
      <w:iCs/>
      <w:color w:val="000000"/>
      <w:sz w:val="24"/>
      <w:lang w:val="en-US" w:eastAsia="en-US" w:bidi="en-US"/>
    </w:rPr>
  </w:style>
  <w:style w:type="character" w:customStyle="1" w:styleId="171">
    <w:name w:val="MSG_EN_FONT_STYLE_NAME_TEMPLATE_ROLE_NUMBER MSG_EN_FONT_STYLE_NAME_BY_ROLE_TEXT 7 + MSG_EN_FONT_STYLE_MODIFER_NAME Times New Roman"/>
    <w:qFormat/>
    <w:uiPriority w:val="0"/>
    <w:rPr>
      <w:rFonts w:ascii="Times New Roman" w:hAnsi="Times New Roman" w:eastAsia="Times New Roman" w:cs="Times New Roman"/>
      <w:b/>
      <w:bCs/>
      <w:color w:val="000000"/>
      <w:spacing w:val="0"/>
      <w:w w:val="100"/>
      <w:position w:val="0"/>
      <w:sz w:val="14"/>
      <w:szCs w:val="14"/>
      <w:u w:val="none"/>
      <w:lang w:val="en-US"/>
    </w:rPr>
  </w:style>
  <w:style w:type="character" w:customStyle="1" w:styleId="172">
    <w:name w:val="标题5 Char"/>
    <w:qFormat/>
    <w:uiPriority w:val="0"/>
    <w:rPr>
      <w:rFonts w:ascii="宋体" w:hAnsi="宋体" w:eastAsia="宋体"/>
      <w:b/>
      <w:bCs/>
      <w:kern w:val="2"/>
      <w:sz w:val="28"/>
      <w:szCs w:val="28"/>
      <w:lang w:val="en-US" w:eastAsia="zh-CN" w:bidi="ar-SA"/>
    </w:rPr>
  </w:style>
  <w:style w:type="character" w:customStyle="1" w:styleId="173">
    <w:name w:val="正文文本 + SimSun"/>
    <w:qFormat/>
    <w:uiPriority w:val="0"/>
    <w:rPr>
      <w:rFonts w:ascii="宋体" w:hAnsi="宋体" w:eastAsia="宋体" w:cs="宋体"/>
      <w:color w:val="000000"/>
      <w:spacing w:val="0"/>
      <w:w w:val="100"/>
      <w:position w:val="0"/>
      <w:sz w:val="19"/>
      <w:szCs w:val="19"/>
      <w:u w:val="none"/>
      <w:lang w:val="en-US"/>
    </w:rPr>
  </w:style>
  <w:style w:type="character" w:customStyle="1" w:styleId="174">
    <w:name w:val="图的样式 Char"/>
    <w:link w:val="175"/>
    <w:qFormat/>
    <w:uiPriority w:val="0"/>
    <w:rPr>
      <w:kern w:val="2"/>
      <w:sz w:val="24"/>
      <w:szCs w:val="24"/>
    </w:rPr>
  </w:style>
  <w:style w:type="paragraph" w:customStyle="1" w:styleId="175">
    <w:name w:val="图的样式"/>
    <w:basedOn w:val="1"/>
    <w:link w:val="174"/>
    <w:qFormat/>
    <w:uiPriority w:val="0"/>
    <w:pPr>
      <w:autoSpaceDE/>
      <w:autoSpaceDN/>
      <w:adjustRightInd w:val="0"/>
      <w:snapToGrid w:val="0"/>
      <w:spacing w:before="120" w:after="240"/>
      <w:jc w:val="center"/>
    </w:pPr>
    <w:rPr>
      <w:rFonts w:ascii="Times New Roman" w:hAnsi="Times New Roman" w:cs="Times New Roman"/>
      <w:kern w:val="2"/>
      <w:sz w:val="24"/>
      <w:szCs w:val="24"/>
      <w:lang w:val="en-US" w:bidi="ar-SA"/>
    </w:rPr>
  </w:style>
  <w:style w:type="character" w:customStyle="1" w:styleId="176">
    <w:name w:val="样式 首行缩进:  2 字符 Char"/>
    <w:link w:val="177"/>
    <w:qFormat/>
    <w:uiPriority w:val="0"/>
    <w:rPr>
      <w:rFonts w:cs="宋体"/>
      <w:kern w:val="2"/>
      <w:sz w:val="24"/>
    </w:rPr>
  </w:style>
  <w:style w:type="paragraph" w:customStyle="1" w:styleId="177">
    <w:name w:val="样式 首行缩进:  2 字符"/>
    <w:basedOn w:val="1"/>
    <w:link w:val="176"/>
    <w:qFormat/>
    <w:uiPriority w:val="0"/>
    <w:pPr>
      <w:autoSpaceDE/>
      <w:autoSpaceDN/>
      <w:spacing w:line="360" w:lineRule="auto"/>
      <w:ind w:firstLine="560" w:firstLineChars="200"/>
      <w:jc w:val="both"/>
    </w:pPr>
    <w:rPr>
      <w:rFonts w:ascii="Times New Roman" w:hAnsi="Times New Roman"/>
      <w:kern w:val="2"/>
      <w:sz w:val="24"/>
      <w:szCs w:val="20"/>
      <w:lang w:val="en-US" w:bidi="ar-SA"/>
    </w:rPr>
  </w:style>
  <w:style w:type="character" w:customStyle="1" w:styleId="178">
    <w:name w:val="无格式表格 41"/>
    <w:qFormat/>
    <w:uiPriority w:val="21"/>
    <w:rPr>
      <w:b/>
      <w:bCs/>
      <w:i/>
      <w:iCs/>
      <w:color w:val="4F81BD"/>
    </w:rPr>
  </w:style>
  <w:style w:type="character" w:customStyle="1" w:styleId="179">
    <w:name w:val="文章正文 Char"/>
    <w:link w:val="180"/>
    <w:qFormat/>
    <w:uiPriority w:val="0"/>
    <w:rPr>
      <w:rFonts w:ascii="仿宋_GB2312" w:hAnsi="宋体" w:eastAsia="仿宋_GB2312"/>
      <w:kern w:val="2"/>
      <w:sz w:val="28"/>
      <w:szCs w:val="28"/>
    </w:rPr>
  </w:style>
  <w:style w:type="paragraph" w:customStyle="1" w:styleId="180">
    <w:name w:val="文章正文"/>
    <w:basedOn w:val="1"/>
    <w:link w:val="179"/>
    <w:qFormat/>
    <w:uiPriority w:val="0"/>
    <w:pPr>
      <w:widowControl/>
      <w:autoSpaceDE/>
      <w:autoSpaceDN/>
      <w:spacing w:beforeLines="50" w:afterLines="50" w:line="560" w:lineRule="exact"/>
      <w:ind w:firstLine="200" w:firstLineChars="200"/>
    </w:pPr>
    <w:rPr>
      <w:rFonts w:ascii="仿宋_GB2312" w:eastAsia="仿宋_GB2312" w:cs="Times New Roman"/>
      <w:kern w:val="2"/>
      <w:sz w:val="28"/>
      <w:szCs w:val="28"/>
      <w:lang w:val="en-US" w:bidi="ar-SA"/>
    </w:rPr>
  </w:style>
  <w:style w:type="character" w:customStyle="1" w:styleId="181">
    <w:name w:val="QB 正文 Char"/>
    <w:link w:val="182"/>
    <w:qFormat/>
    <w:uiPriority w:val="0"/>
    <w:rPr>
      <w:rFonts w:ascii="ˎ̥" w:hAnsi="ˎ̥"/>
      <w:color w:val="000000"/>
      <w:sz w:val="24"/>
    </w:rPr>
  </w:style>
  <w:style w:type="paragraph" w:customStyle="1" w:styleId="182">
    <w:name w:val="QB 正文"/>
    <w:basedOn w:val="1"/>
    <w:link w:val="181"/>
    <w:qFormat/>
    <w:uiPriority w:val="0"/>
    <w:pPr>
      <w:widowControl/>
      <w:overflowPunct w:val="0"/>
      <w:adjustRightInd w:val="0"/>
      <w:spacing w:line="360" w:lineRule="auto"/>
      <w:ind w:left="142" w:firstLine="480" w:firstLineChars="200"/>
      <w:textAlignment w:val="baseline"/>
    </w:pPr>
    <w:rPr>
      <w:rFonts w:ascii="ˎ̥" w:hAnsi="ˎ̥" w:cs="Times New Roman"/>
      <w:color w:val="000000"/>
      <w:sz w:val="24"/>
      <w:szCs w:val="20"/>
      <w:lang w:val="en-US" w:bidi="ar-SA"/>
    </w:rPr>
  </w:style>
  <w:style w:type="character" w:customStyle="1" w:styleId="183">
    <w:name w:val="albumcount"/>
    <w:qFormat/>
    <w:uiPriority w:val="0"/>
  </w:style>
  <w:style w:type="character" w:customStyle="1" w:styleId="184">
    <w:name w:val="不明显参考1"/>
    <w:qFormat/>
    <w:uiPriority w:val="31"/>
    <w:rPr>
      <w:smallCaps/>
      <w:color w:val="595959"/>
    </w:rPr>
  </w:style>
  <w:style w:type="character" w:customStyle="1" w:styleId="185">
    <w:name w:val="无格式表格 51"/>
    <w:qFormat/>
    <w:uiPriority w:val="31"/>
    <w:rPr>
      <w:smallCaps/>
      <w:color w:val="C0504D"/>
      <w:u w:val="single"/>
    </w:rPr>
  </w:style>
  <w:style w:type="character" w:customStyle="1" w:styleId="186">
    <w:name w:val="黑点列表 Char"/>
    <w:link w:val="187"/>
    <w:qFormat/>
    <w:uiPriority w:val="0"/>
    <w:rPr>
      <w:sz w:val="21"/>
      <w:szCs w:val="21"/>
      <w:lang w:bidi="en-US"/>
    </w:rPr>
  </w:style>
  <w:style w:type="paragraph" w:customStyle="1" w:styleId="187">
    <w:name w:val="黑点列表"/>
    <w:basedOn w:val="1"/>
    <w:link w:val="186"/>
    <w:qFormat/>
    <w:uiPriority w:val="0"/>
    <w:pPr>
      <w:widowControl/>
      <w:numPr>
        <w:ilvl w:val="1"/>
        <w:numId w:val="8"/>
      </w:numPr>
      <w:tabs>
        <w:tab w:val="left" w:pos="458"/>
      </w:tabs>
      <w:autoSpaceDE/>
      <w:autoSpaceDN/>
      <w:ind w:left="455" w:leftChars="13" w:hanging="424" w:firstLineChars="200"/>
    </w:pPr>
    <w:rPr>
      <w:rFonts w:ascii="Times New Roman" w:hAnsi="Times New Roman" w:cs="Times New Roman"/>
      <w:sz w:val="21"/>
      <w:szCs w:val="21"/>
      <w:lang w:val="en-US" w:bidi="en-US"/>
    </w:rPr>
  </w:style>
  <w:style w:type="character" w:customStyle="1" w:styleId="188">
    <w:name w:val="二级标题 Char"/>
    <w:link w:val="189"/>
    <w:qFormat/>
    <w:uiPriority w:val="0"/>
    <w:rPr>
      <w:rFonts w:ascii="Arial" w:hAnsi="Arial" w:eastAsia="黑体"/>
      <w:b/>
      <w:bCs/>
      <w:color w:val="000000"/>
      <w:kern w:val="44"/>
      <w:sz w:val="32"/>
      <w:szCs w:val="21"/>
    </w:rPr>
  </w:style>
  <w:style w:type="paragraph" w:customStyle="1" w:styleId="189">
    <w:name w:val="二级标题"/>
    <w:basedOn w:val="3"/>
    <w:link w:val="188"/>
    <w:qFormat/>
    <w:uiPriority w:val="0"/>
    <w:pPr>
      <w:numPr>
        <w:ilvl w:val="1"/>
        <w:numId w:val="9"/>
      </w:numPr>
      <w:autoSpaceDE/>
      <w:autoSpaceDN/>
      <w:spacing w:line="415" w:lineRule="auto"/>
      <w:ind w:left="0" w:firstLine="0"/>
      <w:jc w:val="both"/>
    </w:pPr>
    <w:rPr>
      <w:rFonts w:ascii="Arial" w:hAnsi="Arial" w:eastAsia="黑体" w:cs="Times New Roman"/>
      <w:color w:val="000000"/>
      <w:kern w:val="44"/>
      <w:szCs w:val="21"/>
      <w:lang w:val="en-US" w:bidi="ar-SA"/>
    </w:rPr>
  </w:style>
  <w:style w:type="character" w:customStyle="1" w:styleId="190">
    <w:name w:val="MSG_EN_FONT_STYLE_NAME_TEMPLATE_ROLE_NUMBER MSG_EN_FONT_STYLE_NAME_BY_ROLE_TEXT 8_"/>
    <w:link w:val="191"/>
    <w:qFormat/>
    <w:uiPriority w:val="0"/>
    <w:rPr>
      <w:sz w:val="14"/>
      <w:szCs w:val="14"/>
      <w:shd w:val="clear" w:color="auto" w:fill="FFFFFF"/>
    </w:rPr>
  </w:style>
  <w:style w:type="paragraph" w:customStyle="1" w:styleId="191">
    <w:name w:val="MSG_EN_FONT_STYLE_NAME_TEMPLATE_ROLE_NUMBER MSG_EN_FONT_STYLE_NAME_BY_ROLE_TEXT 8"/>
    <w:basedOn w:val="1"/>
    <w:link w:val="190"/>
    <w:qFormat/>
    <w:uiPriority w:val="0"/>
    <w:pPr>
      <w:shd w:val="clear" w:color="auto" w:fill="FFFFFF"/>
      <w:autoSpaceDE/>
      <w:autoSpaceDN/>
      <w:spacing w:line="432" w:lineRule="exact"/>
      <w:ind w:hanging="100"/>
    </w:pPr>
    <w:rPr>
      <w:rFonts w:ascii="Times New Roman" w:hAnsi="Times New Roman" w:cs="Times New Roman"/>
      <w:sz w:val="14"/>
      <w:szCs w:val="14"/>
      <w:lang w:val="en-US" w:bidi="ar-SA"/>
    </w:rPr>
  </w:style>
  <w:style w:type="character" w:customStyle="1" w:styleId="192">
    <w:name w:val="样式2 Char"/>
    <w:link w:val="193"/>
    <w:qFormat/>
    <w:uiPriority w:val="0"/>
    <w:rPr>
      <w:spacing w:val="10"/>
      <w:sz w:val="24"/>
    </w:rPr>
  </w:style>
  <w:style w:type="paragraph" w:customStyle="1" w:styleId="193">
    <w:name w:val="样式2"/>
    <w:basedOn w:val="1"/>
    <w:link w:val="192"/>
    <w:qFormat/>
    <w:uiPriority w:val="0"/>
    <w:pPr>
      <w:adjustRightInd w:val="0"/>
      <w:spacing w:line="360" w:lineRule="auto"/>
      <w:jc w:val="both"/>
      <w:textAlignment w:val="baseline"/>
    </w:pPr>
    <w:rPr>
      <w:rFonts w:ascii="Times New Roman" w:hAnsi="Times New Roman" w:cs="Times New Roman"/>
      <w:spacing w:val="10"/>
      <w:sz w:val="24"/>
      <w:szCs w:val="20"/>
      <w:lang w:val="en-US" w:bidi="ar-SA"/>
    </w:rPr>
  </w:style>
  <w:style w:type="character" w:customStyle="1" w:styleId="194">
    <w:name w:val="图编号 Char"/>
    <w:link w:val="195"/>
    <w:qFormat/>
    <w:uiPriority w:val="0"/>
    <w:rPr>
      <w:kern w:val="2"/>
      <w:sz w:val="22"/>
      <w:szCs w:val="24"/>
    </w:rPr>
  </w:style>
  <w:style w:type="paragraph" w:customStyle="1" w:styleId="195">
    <w:name w:val="图编号"/>
    <w:basedOn w:val="1"/>
    <w:link w:val="194"/>
    <w:qFormat/>
    <w:uiPriority w:val="0"/>
    <w:pPr>
      <w:widowControl/>
      <w:autoSpaceDE/>
      <w:autoSpaceDN/>
      <w:spacing w:line="360" w:lineRule="exact"/>
      <w:jc w:val="center"/>
    </w:pPr>
    <w:rPr>
      <w:rFonts w:ascii="Times New Roman" w:hAnsi="Times New Roman" w:cs="Times New Roman"/>
      <w:kern w:val="2"/>
      <w:szCs w:val="24"/>
      <w:lang w:val="en-US" w:bidi="ar-SA"/>
    </w:rPr>
  </w:style>
  <w:style w:type="character" w:customStyle="1" w:styleId="196">
    <w:name w:val="未处理的提及3"/>
    <w:unhideWhenUsed/>
    <w:qFormat/>
    <w:uiPriority w:val="99"/>
    <w:rPr>
      <w:color w:val="605E5C"/>
      <w:shd w:val="clear" w:color="auto" w:fill="E1DFDD"/>
    </w:rPr>
  </w:style>
  <w:style w:type="character" w:customStyle="1" w:styleId="197">
    <w:name w:val="正文文本 + 9.5 pt"/>
    <w:qFormat/>
    <w:uiPriority w:val="0"/>
    <w:rPr>
      <w:rFonts w:ascii="Arial Unicode MS" w:hAnsi="Arial Unicode MS" w:eastAsia="Arial Unicode MS" w:cs="Arial Unicode MS"/>
      <w:color w:val="000000"/>
      <w:spacing w:val="0"/>
      <w:w w:val="100"/>
      <w:position w:val="0"/>
      <w:sz w:val="19"/>
      <w:szCs w:val="19"/>
      <w:u w:val="none"/>
      <w:shd w:val="clear" w:color="auto" w:fill="FFFFFF"/>
      <w:lang w:val="en-US"/>
    </w:rPr>
  </w:style>
  <w:style w:type="character" w:customStyle="1" w:styleId="198">
    <w:name w:val="Item List Text Char"/>
    <w:link w:val="199"/>
    <w:qFormat/>
    <w:locked/>
    <w:uiPriority w:val="0"/>
    <w:rPr>
      <w:szCs w:val="21"/>
    </w:rPr>
  </w:style>
  <w:style w:type="paragraph" w:customStyle="1" w:styleId="199">
    <w:name w:val="Item List Text"/>
    <w:link w:val="198"/>
    <w:qFormat/>
    <w:uiPriority w:val="0"/>
    <w:pPr>
      <w:adjustRightInd w:val="0"/>
      <w:snapToGrid w:val="0"/>
      <w:spacing w:before="80" w:after="80" w:line="240" w:lineRule="atLeast"/>
      <w:ind w:left="2126"/>
    </w:pPr>
    <w:rPr>
      <w:rFonts w:ascii="Times New Roman" w:hAnsi="Times New Roman" w:eastAsia="宋体" w:cs="Times New Roman"/>
      <w:szCs w:val="21"/>
      <w:lang w:val="en-US" w:eastAsia="zh-CN" w:bidi="ar-SA"/>
    </w:rPr>
  </w:style>
  <w:style w:type="character" w:customStyle="1" w:styleId="200">
    <w:name w:val="正文仿宋小四 Char"/>
    <w:link w:val="201"/>
    <w:qFormat/>
    <w:uiPriority w:val="0"/>
    <w:rPr>
      <w:rFonts w:eastAsia="仿宋_GB2312"/>
      <w:sz w:val="24"/>
      <w:szCs w:val="24"/>
    </w:rPr>
  </w:style>
  <w:style w:type="paragraph" w:customStyle="1" w:styleId="201">
    <w:name w:val="正文仿宋小四"/>
    <w:basedOn w:val="1"/>
    <w:link w:val="200"/>
    <w:qFormat/>
    <w:uiPriority w:val="0"/>
    <w:pPr>
      <w:autoSpaceDE/>
      <w:autoSpaceDN/>
      <w:spacing w:line="360" w:lineRule="auto"/>
      <w:ind w:firstLine="480" w:firstLineChars="200"/>
      <w:jc w:val="both"/>
    </w:pPr>
    <w:rPr>
      <w:rFonts w:ascii="Times New Roman" w:hAnsi="Times New Roman" w:eastAsia="仿宋_GB2312" w:cs="Times New Roman"/>
      <w:sz w:val="24"/>
      <w:szCs w:val="24"/>
      <w:lang w:val="en-US" w:bidi="ar-SA"/>
    </w:rPr>
  </w:style>
  <w:style w:type="character" w:customStyle="1" w:styleId="202">
    <w:name w:val="—— Char"/>
    <w:link w:val="203"/>
    <w:qFormat/>
    <w:uiPriority w:val="0"/>
    <w:rPr>
      <w:sz w:val="22"/>
    </w:rPr>
  </w:style>
  <w:style w:type="paragraph" w:customStyle="1" w:styleId="203">
    <w:name w:val="——"/>
    <w:basedOn w:val="1"/>
    <w:link w:val="202"/>
    <w:qFormat/>
    <w:uiPriority w:val="0"/>
    <w:pPr>
      <w:numPr>
        <w:ilvl w:val="0"/>
        <w:numId w:val="10"/>
      </w:numPr>
      <w:tabs>
        <w:tab w:val="left" w:pos="1100"/>
        <w:tab w:val="left" w:pos="1494"/>
      </w:tabs>
      <w:autoSpaceDE/>
      <w:autoSpaceDN/>
      <w:spacing w:line="360" w:lineRule="exact"/>
      <w:jc w:val="both"/>
    </w:pPr>
    <w:rPr>
      <w:rFonts w:ascii="Times New Roman" w:hAnsi="Times New Roman" w:cs="Times New Roman"/>
      <w:szCs w:val="20"/>
      <w:lang w:val="en-US" w:bidi="ar-SA"/>
    </w:rPr>
  </w:style>
  <w:style w:type="character" w:customStyle="1" w:styleId="204">
    <w:name w:val="title_black_141"/>
    <w:qFormat/>
    <w:uiPriority w:val="0"/>
    <w:rPr>
      <w:color w:val="000000"/>
      <w:sz w:val="18"/>
      <w:szCs w:val="18"/>
      <w:u w:val="none"/>
    </w:rPr>
  </w:style>
  <w:style w:type="character" w:customStyle="1" w:styleId="205">
    <w:name w:val="Table Text Char"/>
    <w:link w:val="206"/>
    <w:qFormat/>
    <w:locked/>
    <w:uiPriority w:val="0"/>
    <w:rPr>
      <w:rFonts w:cs="Arial"/>
      <w:szCs w:val="21"/>
    </w:rPr>
  </w:style>
  <w:style w:type="paragraph" w:customStyle="1" w:styleId="206">
    <w:name w:val="Table Text"/>
    <w:basedOn w:val="1"/>
    <w:link w:val="205"/>
    <w:qFormat/>
    <w:uiPriority w:val="0"/>
    <w:pPr>
      <w:topLinePunct/>
      <w:autoSpaceDE/>
      <w:autoSpaceDN/>
      <w:adjustRightInd w:val="0"/>
      <w:snapToGrid w:val="0"/>
      <w:spacing w:before="80" w:after="80" w:line="240" w:lineRule="atLeast"/>
    </w:pPr>
    <w:rPr>
      <w:rFonts w:ascii="Times New Roman" w:hAnsi="Times New Roman" w:cs="Arial"/>
      <w:sz w:val="20"/>
      <w:szCs w:val="21"/>
      <w:lang w:val="en-US" w:bidi="ar-SA"/>
    </w:rPr>
  </w:style>
  <w:style w:type="character" w:customStyle="1" w:styleId="207">
    <w:name w:val="黑点样式 Char"/>
    <w:link w:val="208"/>
    <w:qFormat/>
    <w:uiPriority w:val="0"/>
    <w:rPr>
      <w:rFonts w:cs="宋体"/>
      <w:kern w:val="2"/>
      <w:sz w:val="28"/>
    </w:rPr>
  </w:style>
  <w:style w:type="paragraph" w:customStyle="1" w:styleId="208">
    <w:name w:val="黑点样式"/>
    <w:basedOn w:val="1"/>
    <w:link w:val="207"/>
    <w:qFormat/>
    <w:uiPriority w:val="0"/>
    <w:pPr>
      <w:numPr>
        <w:ilvl w:val="0"/>
        <w:numId w:val="11"/>
      </w:numPr>
      <w:tabs>
        <w:tab w:val="left" w:pos="993"/>
      </w:tabs>
      <w:autoSpaceDE/>
      <w:autoSpaceDN/>
      <w:snapToGrid w:val="0"/>
      <w:spacing w:line="360" w:lineRule="auto"/>
      <w:ind w:firstLine="0"/>
      <w:jc w:val="both"/>
    </w:pPr>
    <w:rPr>
      <w:rFonts w:ascii="Times New Roman" w:hAnsi="Times New Roman"/>
      <w:kern w:val="2"/>
      <w:sz w:val="28"/>
      <w:szCs w:val="20"/>
      <w:lang w:val="en-US" w:bidi="ar-SA"/>
    </w:rPr>
  </w:style>
  <w:style w:type="character" w:customStyle="1" w:styleId="209">
    <w:name w:val="图- Char"/>
    <w:link w:val="210"/>
    <w:qFormat/>
    <w:uiPriority w:val="0"/>
    <w:rPr>
      <w:rFonts w:hAnsi="宋体"/>
      <w:b/>
      <w:kern w:val="2"/>
      <w:sz w:val="21"/>
      <w:szCs w:val="21"/>
    </w:rPr>
  </w:style>
  <w:style w:type="paragraph" w:customStyle="1" w:styleId="210">
    <w:name w:val="图-"/>
    <w:basedOn w:val="13"/>
    <w:link w:val="209"/>
    <w:qFormat/>
    <w:uiPriority w:val="0"/>
    <w:pPr>
      <w:spacing w:after="0" w:line="240" w:lineRule="auto"/>
      <w:ind w:firstLine="0" w:firstLineChars="0"/>
    </w:pPr>
    <w:rPr>
      <w:rFonts w:ascii="Times New Roman"/>
      <w:b/>
      <w:sz w:val="21"/>
      <w:szCs w:val="21"/>
    </w:rPr>
  </w:style>
  <w:style w:type="character" w:customStyle="1" w:styleId="211">
    <w:name w:val="图表样式 Char"/>
    <w:link w:val="212"/>
    <w:qFormat/>
    <w:uiPriority w:val="0"/>
    <w:rPr>
      <w:kern w:val="2"/>
      <w:sz w:val="28"/>
      <w:szCs w:val="22"/>
    </w:rPr>
  </w:style>
  <w:style w:type="paragraph" w:customStyle="1" w:styleId="212">
    <w:name w:val="图表样式"/>
    <w:basedOn w:val="1"/>
    <w:link w:val="211"/>
    <w:qFormat/>
    <w:uiPriority w:val="0"/>
    <w:pPr>
      <w:autoSpaceDE/>
      <w:autoSpaceDN/>
      <w:spacing w:line="360" w:lineRule="auto"/>
      <w:jc w:val="center"/>
    </w:pPr>
    <w:rPr>
      <w:rFonts w:ascii="Times New Roman" w:hAnsi="Times New Roman" w:cs="Times New Roman"/>
      <w:kern w:val="2"/>
      <w:sz w:val="28"/>
      <w:lang w:val="en-US" w:bidi="ar-SA"/>
    </w:rPr>
  </w:style>
  <w:style w:type="character" w:customStyle="1" w:styleId="213">
    <w:name w:val="图表标题 Char"/>
    <w:link w:val="214"/>
    <w:qFormat/>
    <w:uiPriority w:val="0"/>
    <w:rPr>
      <w:b/>
      <w:kern w:val="2"/>
      <w:sz w:val="21"/>
      <w:szCs w:val="21"/>
    </w:rPr>
  </w:style>
  <w:style w:type="paragraph" w:customStyle="1" w:styleId="214">
    <w:name w:val="图表标题"/>
    <w:basedOn w:val="13"/>
    <w:link w:val="213"/>
    <w:qFormat/>
    <w:uiPriority w:val="0"/>
    <w:pPr>
      <w:adjustRightInd w:val="0"/>
      <w:snapToGrid w:val="0"/>
      <w:spacing w:before="120" w:after="120" w:line="240" w:lineRule="auto"/>
      <w:ind w:firstLine="0" w:firstLineChars="0"/>
    </w:pPr>
    <w:rPr>
      <w:rFonts w:ascii="Times New Roman" w:hAnsi="Times New Roman"/>
      <w:b/>
      <w:sz w:val="21"/>
      <w:szCs w:val="21"/>
    </w:rPr>
  </w:style>
  <w:style w:type="character" w:customStyle="1" w:styleId="215">
    <w:name w:val="列出段落 Char"/>
    <w:link w:val="216"/>
    <w:qFormat/>
    <w:uiPriority w:val="99"/>
    <w:rPr>
      <w:rFonts w:ascii="Calibri" w:hAnsi="Calibri"/>
      <w:kern w:val="2"/>
      <w:sz w:val="21"/>
      <w:szCs w:val="22"/>
    </w:rPr>
  </w:style>
  <w:style w:type="paragraph" w:customStyle="1" w:styleId="216">
    <w:name w:val="列出段落2"/>
    <w:basedOn w:val="1"/>
    <w:link w:val="215"/>
    <w:qFormat/>
    <w:uiPriority w:val="99"/>
    <w:pPr>
      <w:autoSpaceDE/>
      <w:autoSpaceDN/>
      <w:ind w:firstLine="420" w:firstLineChars="200"/>
      <w:jc w:val="both"/>
    </w:pPr>
    <w:rPr>
      <w:rFonts w:ascii="Calibri" w:hAnsi="Calibri" w:cs="Times New Roman"/>
      <w:kern w:val="2"/>
      <w:sz w:val="21"/>
      <w:lang w:val="en-US" w:bidi="ar-SA"/>
    </w:rPr>
  </w:style>
  <w:style w:type="character" w:customStyle="1" w:styleId="217">
    <w:name w:val="标题1"/>
    <w:qFormat/>
    <w:uiPriority w:val="0"/>
  </w:style>
  <w:style w:type="character" w:customStyle="1" w:styleId="218">
    <w:name w:val="黑点 Char"/>
    <w:link w:val="219"/>
    <w:qFormat/>
    <w:uiPriority w:val="0"/>
    <w:rPr>
      <w:kern w:val="2"/>
      <w:sz w:val="24"/>
      <w:szCs w:val="28"/>
    </w:rPr>
  </w:style>
  <w:style w:type="paragraph" w:customStyle="1" w:styleId="219">
    <w:name w:val="黑点"/>
    <w:basedOn w:val="180"/>
    <w:link w:val="218"/>
    <w:qFormat/>
    <w:uiPriority w:val="0"/>
    <w:pPr>
      <w:numPr>
        <w:ilvl w:val="0"/>
        <w:numId w:val="12"/>
      </w:numPr>
      <w:spacing w:beforeLines="0" w:beforeAutospacing="1" w:afterLines="0" w:afterAutospacing="1" w:line="360" w:lineRule="auto"/>
      <w:ind w:firstLine="0" w:firstLineChars="0"/>
    </w:pPr>
    <w:rPr>
      <w:rFonts w:ascii="Times New Roman" w:hAnsi="Times New Roman" w:eastAsia="宋体"/>
      <w:sz w:val="24"/>
    </w:rPr>
  </w:style>
  <w:style w:type="character" w:customStyle="1" w:styleId="220">
    <w:name w:val="样式4 Char"/>
    <w:link w:val="221"/>
    <w:qFormat/>
    <w:uiPriority w:val="0"/>
    <w:rPr>
      <w:b/>
      <w:bCs/>
      <w:iCs/>
      <w:kern w:val="2"/>
      <w:sz w:val="28"/>
      <w:szCs w:val="28"/>
    </w:rPr>
  </w:style>
  <w:style w:type="paragraph" w:customStyle="1" w:styleId="221">
    <w:name w:val="样式4"/>
    <w:basedOn w:val="6"/>
    <w:link w:val="220"/>
    <w:qFormat/>
    <w:uiPriority w:val="0"/>
    <w:pPr>
      <w:keepNext w:val="0"/>
      <w:keepLines w:val="0"/>
      <w:widowControl w:val="0"/>
      <w:tabs>
        <w:tab w:val="clear" w:pos="3600"/>
      </w:tabs>
      <w:spacing w:before="240" w:after="60" w:line="240" w:lineRule="auto"/>
      <w:ind w:left="0" w:firstLine="0"/>
      <w:jc w:val="both"/>
    </w:pPr>
    <w:rPr>
      <w:rFonts w:ascii="Times New Roman" w:hAnsi="Times New Roman" w:cs="Times New Roman"/>
      <w:iCs/>
      <w:kern w:val="2"/>
    </w:rPr>
  </w:style>
  <w:style w:type="character" w:customStyle="1" w:styleId="222">
    <w:name w:val="正文中文 Char"/>
    <w:link w:val="223"/>
    <w:qFormat/>
    <w:uiPriority w:val="0"/>
    <w:rPr>
      <w:rFonts w:ascii="Arial" w:hAnsi="Arial"/>
      <w:sz w:val="28"/>
      <w:szCs w:val="21"/>
      <w:lang w:eastAsia="en-US"/>
    </w:rPr>
  </w:style>
  <w:style w:type="paragraph" w:customStyle="1" w:styleId="223">
    <w:name w:val="正文中文"/>
    <w:basedOn w:val="224"/>
    <w:link w:val="222"/>
    <w:qFormat/>
    <w:uiPriority w:val="0"/>
    <w:pPr>
      <w:widowControl w:val="0"/>
      <w:autoSpaceDE w:val="0"/>
      <w:autoSpaceDN w:val="0"/>
      <w:adjustRightInd w:val="0"/>
      <w:spacing w:after="0"/>
      <w:ind w:left="0"/>
      <w:jc w:val="both"/>
    </w:pPr>
    <w:rPr>
      <w:rFonts w:ascii="Arial" w:hAnsi="Arial"/>
      <w:sz w:val="28"/>
      <w:szCs w:val="21"/>
      <w:lang w:bidi="ar-SA"/>
    </w:rPr>
  </w:style>
  <w:style w:type="paragraph" w:customStyle="1" w:styleId="224">
    <w:name w:val="彩色列表 - 着色 11"/>
    <w:basedOn w:val="1"/>
    <w:qFormat/>
    <w:uiPriority w:val="34"/>
    <w:pPr>
      <w:widowControl/>
      <w:autoSpaceDE/>
      <w:autoSpaceDN/>
      <w:spacing w:after="200" w:line="360" w:lineRule="auto"/>
      <w:ind w:left="720" w:firstLine="200" w:firstLineChars="200"/>
      <w:contextualSpacing/>
    </w:pPr>
    <w:rPr>
      <w:rFonts w:ascii="Times New Roman" w:hAnsi="Times New Roman" w:cs="Times New Roman"/>
      <w:sz w:val="24"/>
      <w:lang w:val="en-US" w:eastAsia="en-US" w:bidi="en-US"/>
    </w:rPr>
  </w:style>
  <w:style w:type="character" w:customStyle="1" w:styleId="225">
    <w:name w:val="工可正文 Char"/>
    <w:link w:val="226"/>
    <w:qFormat/>
    <w:uiPriority w:val="0"/>
    <w:rPr>
      <w:sz w:val="28"/>
    </w:rPr>
  </w:style>
  <w:style w:type="paragraph" w:customStyle="1" w:styleId="226">
    <w:name w:val="工可正文"/>
    <w:basedOn w:val="22"/>
    <w:link w:val="225"/>
    <w:qFormat/>
    <w:uiPriority w:val="0"/>
    <w:pPr>
      <w:ind w:firstLine="560" w:firstLineChars="200"/>
    </w:pPr>
    <w:rPr>
      <w:rFonts w:ascii="Times New Roman" w:hAnsi="Times New Roman"/>
      <w:kern w:val="0"/>
      <w:sz w:val="28"/>
    </w:rPr>
  </w:style>
  <w:style w:type="character" w:customStyle="1" w:styleId="227">
    <w:name w:val="样式3 Char"/>
    <w:link w:val="228"/>
    <w:qFormat/>
    <w:uiPriority w:val="0"/>
    <w:rPr>
      <w:rFonts w:eastAsia="黑体"/>
      <w:b/>
      <w:bCs/>
      <w:sz w:val="28"/>
      <w:szCs w:val="28"/>
      <w:lang w:bidi="en-US"/>
    </w:rPr>
  </w:style>
  <w:style w:type="paragraph" w:customStyle="1" w:styleId="228">
    <w:name w:val="样式3"/>
    <w:basedOn w:val="2"/>
    <w:link w:val="227"/>
    <w:qFormat/>
    <w:uiPriority w:val="0"/>
    <w:pPr>
      <w:widowControl/>
      <w:numPr>
        <w:ilvl w:val="0"/>
        <w:numId w:val="9"/>
      </w:numPr>
      <w:tabs>
        <w:tab w:val="left" w:pos="567"/>
      </w:tabs>
      <w:autoSpaceDE/>
      <w:autoSpaceDN/>
      <w:spacing w:before="0" w:after="0" w:line="360" w:lineRule="auto"/>
      <w:ind w:left="846" w:hanging="420"/>
    </w:pPr>
    <w:rPr>
      <w:rFonts w:ascii="Times New Roman" w:hAnsi="Times New Roman" w:eastAsia="黑体" w:cs="Times New Roman"/>
      <w:kern w:val="0"/>
      <w:sz w:val="28"/>
      <w:szCs w:val="28"/>
      <w:lang w:val="en-US" w:bidi="en-US"/>
    </w:rPr>
  </w:style>
  <w:style w:type="character" w:customStyle="1" w:styleId="229">
    <w:name w:val="MSG_EN_FONT_STYLE_NAME_TEMPLATE_ROLE_NUMBER MSG_EN_FONT_STYLE_NAME_BY_ROLE_TEXT 8 + MSG_EN_FONT_STYLE_MODIFER_NAME SimSun"/>
    <w:qFormat/>
    <w:uiPriority w:val="0"/>
    <w:rPr>
      <w:rFonts w:ascii="宋体" w:hAnsi="宋体" w:eastAsia="宋体" w:cs="宋体"/>
      <w:b/>
      <w:bCs/>
      <w:color w:val="000000"/>
      <w:spacing w:val="0"/>
      <w:w w:val="100"/>
      <w:position w:val="0"/>
      <w:sz w:val="15"/>
      <w:szCs w:val="15"/>
      <w:shd w:val="clear" w:color="auto" w:fill="FFFFFF"/>
      <w:lang w:val="zh-CN"/>
    </w:rPr>
  </w:style>
  <w:style w:type="character" w:customStyle="1" w:styleId="230">
    <w:name w:val="Table Heading Char"/>
    <w:link w:val="231"/>
    <w:qFormat/>
    <w:locked/>
    <w:uiPriority w:val="0"/>
    <w:rPr>
      <w:rFonts w:ascii="Book Antiqua" w:hAnsi="Book Antiqua" w:eastAsia="黑体" w:cs="Book Antiqua"/>
      <w:bCs/>
      <w:szCs w:val="21"/>
    </w:rPr>
  </w:style>
  <w:style w:type="paragraph" w:customStyle="1" w:styleId="231">
    <w:name w:val="Table Heading"/>
    <w:basedOn w:val="1"/>
    <w:link w:val="230"/>
    <w:qFormat/>
    <w:uiPriority w:val="0"/>
    <w:pPr>
      <w:keepNext/>
      <w:topLinePunct/>
      <w:autoSpaceDE/>
      <w:autoSpaceDN/>
      <w:adjustRightInd w:val="0"/>
      <w:snapToGrid w:val="0"/>
      <w:spacing w:before="80" w:after="80" w:line="240" w:lineRule="atLeast"/>
    </w:pPr>
    <w:rPr>
      <w:rFonts w:ascii="Book Antiqua" w:hAnsi="Book Antiqua" w:eastAsia="黑体" w:cs="Book Antiqua"/>
      <w:bCs/>
      <w:sz w:val="20"/>
      <w:szCs w:val="21"/>
      <w:lang w:val="en-US" w:bidi="ar-SA"/>
    </w:rPr>
  </w:style>
  <w:style w:type="character" w:customStyle="1" w:styleId="232">
    <w:name w:val="未处理的提及1"/>
    <w:unhideWhenUsed/>
    <w:qFormat/>
    <w:uiPriority w:val="99"/>
    <w:rPr>
      <w:color w:val="605E5C"/>
      <w:shd w:val="clear" w:color="auto" w:fill="E1DFDD"/>
    </w:rPr>
  </w:style>
  <w:style w:type="character" w:customStyle="1" w:styleId="233">
    <w:name w:val="表格内容"/>
    <w:qFormat/>
    <w:uiPriority w:val="0"/>
    <w:rPr>
      <w:rFonts w:ascii="宋体" w:hAnsi="宋体"/>
      <w:sz w:val="20"/>
    </w:rPr>
  </w:style>
  <w:style w:type="character" w:customStyle="1" w:styleId="234">
    <w:name w:val="图形样式 Char"/>
    <w:link w:val="235"/>
    <w:qFormat/>
    <w:uiPriority w:val="0"/>
    <w:rPr>
      <w:rFonts w:ascii="宋体"/>
      <w:sz w:val="22"/>
      <w:szCs w:val="22"/>
    </w:rPr>
  </w:style>
  <w:style w:type="paragraph" w:customStyle="1" w:styleId="235">
    <w:name w:val="图形样式"/>
    <w:basedOn w:val="1"/>
    <w:link w:val="234"/>
    <w:qFormat/>
    <w:uiPriority w:val="0"/>
    <w:pPr>
      <w:widowControl/>
      <w:autoSpaceDE/>
      <w:autoSpaceDN/>
      <w:jc w:val="center"/>
    </w:pPr>
    <w:rPr>
      <w:rFonts w:hAnsi="Times New Roman" w:cs="Times New Roman"/>
      <w:lang w:val="en-US" w:bidi="ar-SA"/>
    </w:rPr>
  </w:style>
  <w:style w:type="character" w:customStyle="1" w:styleId="236">
    <w:name w:val="A正文 Char"/>
    <w:link w:val="237"/>
    <w:qFormat/>
    <w:uiPriority w:val="0"/>
    <w:rPr>
      <w:rFonts w:ascii="宋体" w:hAnsi="宋体"/>
      <w:color w:val="000000"/>
      <w:kern w:val="2"/>
      <w:sz w:val="28"/>
      <w:szCs w:val="24"/>
    </w:rPr>
  </w:style>
  <w:style w:type="paragraph" w:customStyle="1" w:styleId="237">
    <w:name w:val="A正文"/>
    <w:basedOn w:val="1"/>
    <w:link w:val="236"/>
    <w:qFormat/>
    <w:uiPriority w:val="0"/>
    <w:pPr>
      <w:autoSpaceDE/>
      <w:autoSpaceDN/>
      <w:spacing w:line="360" w:lineRule="auto"/>
      <w:ind w:firstLine="480" w:firstLineChars="200"/>
      <w:jc w:val="both"/>
    </w:pPr>
    <w:rPr>
      <w:rFonts w:cs="Times New Roman"/>
      <w:color w:val="000000"/>
      <w:kern w:val="2"/>
      <w:sz w:val="28"/>
      <w:szCs w:val="24"/>
      <w:lang w:val="en-US" w:bidi="ar-SA"/>
    </w:rPr>
  </w:style>
  <w:style w:type="character" w:customStyle="1" w:styleId="238">
    <w:name w:val="!BECC正文 Char"/>
    <w:link w:val="239"/>
    <w:qFormat/>
    <w:uiPriority w:val="0"/>
    <w:rPr>
      <w:kern w:val="2"/>
      <w:sz w:val="24"/>
      <w:szCs w:val="24"/>
    </w:rPr>
  </w:style>
  <w:style w:type="paragraph" w:customStyle="1" w:styleId="239">
    <w:name w:val="!BECC正文"/>
    <w:basedOn w:val="1"/>
    <w:link w:val="238"/>
    <w:qFormat/>
    <w:uiPriority w:val="0"/>
    <w:pPr>
      <w:tabs>
        <w:tab w:val="left" w:pos="0"/>
      </w:tabs>
      <w:autoSpaceDE/>
      <w:autoSpaceDN/>
      <w:spacing w:beforeLines="50" w:afterLines="50" w:line="360" w:lineRule="auto"/>
      <w:ind w:firstLine="200" w:firstLineChars="200"/>
      <w:contextualSpacing/>
      <w:jc w:val="both"/>
    </w:pPr>
    <w:rPr>
      <w:rFonts w:ascii="Times New Roman" w:hAnsi="Times New Roman" w:cs="Times New Roman"/>
      <w:kern w:val="2"/>
      <w:sz w:val="24"/>
      <w:szCs w:val="24"/>
      <w:lang w:val="en-US" w:bidi="ar-SA"/>
    </w:rPr>
  </w:style>
  <w:style w:type="character" w:customStyle="1" w:styleId="240">
    <w:name w:val="未处理的提及2"/>
    <w:unhideWhenUsed/>
    <w:qFormat/>
    <w:uiPriority w:val="99"/>
    <w:rPr>
      <w:color w:val="605E5C"/>
      <w:shd w:val="clear" w:color="auto" w:fill="E1DFDD"/>
    </w:rPr>
  </w:style>
  <w:style w:type="character" w:customStyle="1" w:styleId="241">
    <w:name w:val="a 图题注 Char"/>
    <w:link w:val="242"/>
    <w:qFormat/>
    <w:uiPriority w:val="0"/>
    <w:rPr>
      <w:rFonts w:ascii="宋体" w:hAnsi="宋体"/>
      <w:sz w:val="21"/>
      <w:szCs w:val="21"/>
    </w:rPr>
  </w:style>
  <w:style w:type="paragraph" w:customStyle="1" w:styleId="242">
    <w:name w:val="a 图题注"/>
    <w:basedOn w:val="1"/>
    <w:link w:val="241"/>
    <w:qFormat/>
    <w:uiPriority w:val="0"/>
    <w:pPr>
      <w:tabs>
        <w:tab w:val="left" w:pos="360"/>
      </w:tabs>
      <w:autoSpaceDE/>
      <w:autoSpaceDN/>
      <w:spacing w:beforeLines="50" w:line="360" w:lineRule="auto"/>
      <w:jc w:val="center"/>
    </w:pPr>
    <w:rPr>
      <w:rFonts w:cs="Times New Roman"/>
      <w:sz w:val="21"/>
      <w:szCs w:val="21"/>
      <w:lang w:val="en-US" w:bidi="ar-SA"/>
    </w:rPr>
  </w:style>
  <w:style w:type="character" w:customStyle="1" w:styleId="243">
    <w:name w:val="字体: (中文) +中文标题 (宋体) Char"/>
    <w:link w:val="244"/>
    <w:qFormat/>
    <w:uiPriority w:val="0"/>
    <w:rPr>
      <w:rFonts w:ascii="宋体" w:hAnsi="宋体" w:cs="宋体"/>
      <w:b/>
      <w:bCs/>
      <w:color w:val="000000"/>
      <w:sz w:val="24"/>
      <w:szCs w:val="24"/>
    </w:rPr>
  </w:style>
  <w:style w:type="paragraph" w:customStyle="1" w:styleId="244">
    <w:name w:val="字体: (中文) +中文标题 (宋体)"/>
    <w:basedOn w:val="6"/>
    <w:link w:val="243"/>
    <w:qFormat/>
    <w:uiPriority w:val="0"/>
    <w:pPr>
      <w:widowControl w:val="0"/>
      <w:numPr>
        <w:ilvl w:val="0"/>
        <w:numId w:val="0"/>
      </w:numPr>
      <w:tabs>
        <w:tab w:val="left" w:pos="0"/>
        <w:tab w:val="clear" w:pos="3600"/>
      </w:tabs>
      <w:spacing w:before="0" w:after="0" w:line="360" w:lineRule="auto"/>
      <w:jc w:val="both"/>
    </w:pPr>
    <w:rPr>
      <w:color w:val="000000"/>
      <w:sz w:val="24"/>
      <w:szCs w:val="24"/>
    </w:rPr>
  </w:style>
  <w:style w:type="character" w:customStyle="1" w:styleId="245">
    <w:name w:val="三级标题new Char"/>
    <w:link w:val="246"/>
    <w:qFormat/>
    <w:uiPriority w:val="0"/>
    <w:rPr>
      <w:rFonts w:ascii="黑体" w:hAnsi="黑体"/>
      <w:b/>
      <w:color w:val="000000"/>
      <w:kern w:val="44"/>
      <w:sz w:val="30"/>
      <w:szCs w:val="24"/>
    </w:rPr>
  </w:style>
  <w:style w:type="paragraph" w:customStyle="1" w:styleId="246">
    <w:name w:val="三级标题new"/>
    <w:basedOn w:val="4"/>
    <w:link w:val="245"/>
    <w:qFormat/>
    <w:uiPriority w:val="0"/>
    <w:pPr>
      <w:keepNext/>
      <w:keepLines/>
      <w:numPr>
        <w:ilvl w:val="2"/>
        <w:numId w:val="9"/>
      </w:numPr>
      <w:tabs>
        <w:tab w:val="clear" w:pos="420"/>
      </w:tabs>
      <w:autoSpaceDE/>
      <w:autoSpaceDN/>
      <w:spacing w:before="260" w:after="260" w:line="415" w:lineRule="auto"/>
      <w:ind w:left="0" w:firstLine="0"/>
    </w:pPr>
    <w:rPr>
      <w:rFonts w:ascii="黑体" w:hAnsi="黑体" w:cs="Times New Roman"/>
      <w:b w:val="0"/>
      <w:color w:val="000000"/>
      <w:kern w:val="44"/>
      <w:sz w:val="30"/>
      <w:szCs w:val="24"/>
      <w:lang w:val="en-US" w:bidi="ar-SA"/>
    </w:rPr>
  </w:style>
  <w:style w:type="character" w:customStyle="1" w:styleId="247">
    <w:name w:val="正文（首行缩进2字符） Char"/>
    <w:link w:val="248"/>
    <w:qFormat/>
    <w:uiPriority w:val="0"/>
    <w:rPr>
      <w:kern w:val="2"/>
      <w:sz w:val="28"/>
      <w:szCs w:val="24"/>
    </w:rPr>
  </w:style>
  <w:style w:type="paragraph" w:customStyle="1" w:styleId="248">
    <w:name w:val="正文（首行缩进2字符）"/>
    <w:basedOn w:val="1"/>
    <w:link w:val="247"/>
    <w:qFormat/>
    <w:uiPriority w:val="0"/>
    <w:pPr>
      <w:autoSpaceDE/>
      <w:autoSpaceDN/>
      <w:spacing w:line="360" w:lineRule="auto"/>
      <w:ind w:firstLine="480" w:firstLineChars="200"/>
      <w:jc w:val="both"/>
    </w:pPr>
    <w:rPr>
      <w:rFonts w:ascii="Times New Roman" w:hAnsi="Times New Roman" w:cs="Times New Roman"/>
      <w:kern w:val="2"/>
      <w:sz w:val="28"/>
      <w:szCs w:val="24"/>
      <w:lang w:val="en-US" w:bidi="ar-SA"/>
    </w:rPr>
  </w:style>
  <w:style w:type="paragraph" w:customStyle="1" w:styleId="249">
    <w:name w:val="font18"/>
    <w:basedOn w:val="1"/>
    <w:qFormat/>
    <w:uiPriority w:val="0"/>
    <w:pPr>
      <w:widowControl/>
      <w:autoSpaceDE/>
      <w:autoSpaceDN/>
      <w:spacing w:before="100" w:beforeAutospacing="1" w:after="100" w:afterAutospacing="1"/>
    </w:pPr>
    <w:rPr>
      <w:rFonts w:ascii="Times New Roman" w:hAnsi="Times New Roman" w:cs="Times New Roman"/>
      <w:color w:val="000000"/>
      <w:lang w:val="en-US" w:bidi="ar-SA"/>
    </w:rPr>
  </w:style>
  <w:style w:type="paragraph" w:customStyle="1" w:styleId="250">
    <w:name w:val="样式 样式 首行缩进:  2 字符 + 首行缩进:  2 字符"/>
    <w:basedOn w:val="177"/>
    <w:qFormat/>
    <w:uiPriority w:val="0"/>
    <w:pPr>
      <w:ind w:firstLine="480"/>
    </w:pPr>
  </w:style>
  <w:style w:type="paragraph" w:customStyle="1" w:styleId="251">
    <w:name w:val="样式 标题 4 + 非加粗"/>
    <w:basedOn w:val="5"/>
    <w:qFormat/>
    <w:uiPriority w:val="0"/>
    <w:pPr>
      <w:keepNext/>
      <w:adjustRightInd w:val="0"/>
      <w:spacing w:before="100" w:after="100" w:line="360" w:lineRule="auto"/>
      <w:ind w:left="1080" w:hanging="1080"/>
      <w:jc w:val="both"/>
    </w:pPr>
    <w:rPr>
      <w:rFonts w:ascii="宋体" w:hAnsi="Times New Roman" w:eastAsia="黑体" w:cs="Times New Roman"/>
      <w:b w:val="0"/>
      <w:bCs w:val="0"/>
      <w:color w:val="000000"/>
      <w:sz w:val="30"/>
      <w:szCs w:val="20"/>
      <w:lang w:val="en-US" w:bidi="ar-SA"/>
    </w:rPr>
  </w:style>
  <w:style w:type="paragraph" w:customStyle="1" w:styleId="252">
    <w:name w:val="fulubt1"/>
    <w:basedOn w:val="4"/>
    <w:qFormat/>
    <w:uiPriority w:val="0"/>
    <w:pPr>
      <w:keepNext/>
      <w:keepLines/>
      <w:numPr>
        <w:ilvl w:val="2"/>
        <w:numId w:val="13"/>
      </w:numPr>
      <w:autoSpaceDE/>
      <w:autoSpaceDN/>
      <w:spacing w:before="120" w:after="120" w:line="360" w:lineRule="exact"/>
    </w:pPr>
    <w:rPr>
      <w:rFonts w:ascii="黑体" w:hAnsi="黑体" w:cs="Times New Roman"/>
      <w:b w:val="0"/>
      <w:color w:val="000000"/>
      <w:kern w:val="44"/>
      <w:sz w:val="28"/>
      <w:szCs w:val="24"/>
      <w:lang w:val="en-US" w:bidi="ar-SA"/>
    </w:rPr>
  </w:style>
  <w:style w:type="paragraph" w:customStyle="1" w:styleId="253">
    <w:name w:val="TOC 标题1"/>
    <w:basedOn w:val="2"/>
    <w:next w:val="1"/>
    <w:unhideWhenUsed/>
    <w:qFormat/>
    <w:uiPriority w:val="39"/>
    <w:pPr>
      <w:widowControl/>
      <w:autoSpaceDE/>
      <w:autoSpaceDN/>
      <w:spacing w:before="240" w:after="0" w:line="259" w:lineRule="auto"/>
      <w:outlineLvl w:val="9"/>
    </w:pPr>
    <w:rPr>
      <w:rFonts w:ascii="Calibri Light" w:hAnsi="Calibri Light" w:cs="Times New Roman"/>
      <w:b/>
      <w:bCs w:val="0"/>
      <w:color w:val="2E74B5"/>
      <w:kern w:val="0"/>
      <w:sz w:val="32"/>
      <w:szCs w:val="32"/>
      <w:lang w:val="en-US" w:bidi="ar-SA"/>
    </w:rPr>
  </w:style>
  <w:style w:type="paragraph" w:customStyle="1" w:styleId="254">
    <w:name w:val="xl90"/>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255">
    <w:name w:val="章标题"/>
    <w:qFormat/>
    <w:uiPriority w:val="1"/>
    <w:pPr>
      <w:adjustRightInd w:val="0"/>
      <w:snapToGrid w:val="0"/>
      <w:spacing w:before="720" w:after="680" w:line="400" w:lineRule="exact"/>
      <w:ind w:left="432" w:hanging="432"/>
      <w:outlineLvl w:val="0"/>
    </w:pPr>
    <w:rPr>
      <w:rFonts w:ascii="黑体" w:hAnsi="Calibri" w:eastAsia="黑体" w:cs="Times New Roman"/>
      <w:bCs/>
      <w:snapToGrid w:val="0"/>
      <w:sz w:val="24"/>
      <w:szCs w:val="44"/>
      <w:lang w:val="en-US" w:eastAsia="zh-CN" w:bidi="ar-SA"/>
    </w:rPr>
  </w:style>
  <w:style w:type="paragraph" w:customStyle="1" w:styleId="256">
    <w:name w:val="Char Char Char Char1"/>
    <w:basedOn w:val="1"/>
    <w:semiHidden/>
    <w:qFormat/>
    <w:uiPriority w:val="0"/>
    <w:pPr>
      <w:widowControl/>
      <w:autoSpaceDE/>
      <w:autoSpaceDN/>
      <w:spacing w:after="160" w:line="240" w:lineRule="exact"/>
    </w:pPr>
    <w:rPr>
      <w:rFonts w:ascii="Arial" w:hAnsi="Arial" w:cs="Times New Roman"/>
      <w:lang w:val="en-US" w:eastAsia="en-US" w:bidi="ar-SA"/>
    </w:rPr>
  </w:style>
  <w:style w:type="paragraph" w:customStyle="1" w:styleId="257">
    <w:name w:val="正文文字1"/>
    <w:basedOn w:val="1"/>
    <w:qFormat/>
    <w:uiPriority w:val="0"/>
    <w:pPr>
      <w:widowControl/>
      <w:autoSpaceDE/>
      <w:autoSpaceDN/>
      <w:spacing w:line="360" w:lineRule="auto"/>
      <w:ind w:firstLine="200" w:firstLineChars="200"/>
      <w:jc w:val="both"/>
    </w:pPr>
    <w:rPr>
      <w:rFonts w:ascii="Times New Roman" w:hAnsi="Times New Roman" w:cs="Times New Roman"/>
      <w:kern w:val="2"/>
      <w:sz w:val="24"/>
      <w:szCs w:val="24"/>
      <w:lang w:val="en-US" w:bidi="ar-SA"/>
    </w:rPr>
  </w:style>
  <w:style w:type="paragraph" w:customStyle="1" w:styleId="258">
    <w:name w:val="font5"/>
    <w:basedOn w:val="1"/>
    <w:qFormat/>
    <w:uiPriority w:val="0"/>
    <w:pPr>
      <w:widowControl/>
      <w:autoSpaceDE/>
      <w:autoSpaceDN/>
    </w:pPr>
    <w:rPr>
      <w:sz w:val="18"/>
      <w:szCs w:val="18"/>
      <w:lang w:val="en-US" w:bidi="ar-SA"/>
    </w:rPr>
  </w:style>
  <w:style w:type="paragraph" w:customStyle="1" w:styleId="259">
    <w:name w:val="样式 目录 1 + 行距: 单倍行距"/>
    <w:basedOn w:val="29"/>
    <w:qFormat/>
    <w:uiPriority w:val="0"/>
    <w:pPr>
      <w:widowControl/>
      <w:tabs>
        <w:tab w:val="left" w:pos="960"/>
        <w:tab w:val="right" w:leader="dot" w:pos="8303"/>
      </w:tabs>
      <w:autoSpaceDE/>
      <w:autoSpaceDN/>
      <w:spacing w:before="0" w:line="360" w:lineRule="auto"/>
      <w:ind w:left="0" w:firstLine="200" w:firstLineChars="200"/>
    </w:pPr>
    <w:rPr>
      <w:rFonts w:ascii="Times New Roman" w:hAnsi="Times New Roman" w:eastAsia="宋体" w:cs="宋体"/>
      <w:b/>
      <w:caps/>
      <w:sz w:val="24"/>
      <w:szCs w:val="20"/>
      <w:lang w:val="en-US" w:eastAsia="en-US" w:bidi="en-US"/>
    </w:rPr>
  </w:style>
  <w:style w:type="paragraph" w:customStyle="1" w:styleId="260">
    <w:name w:val="font17"/>
    <w:basedOn w:val="1"/>
    <w:qFormat/>
    <w:uiPriority w:val="0"/>
    <w:pPr>
      <w:widowControl/>
      <w:autoSpaceDE/>
      <w:autoSpaceDN/>
      <w:spacing w:before="100" w:beforeAutospacing="1" w:after="100" w:afterAutospacing="1"/>
    </w:pPr>
    <w:rPr>
      <w:color w:val="000000"/>
      <w:lang w:val="en-US" w:bidi="ar-SA"/>
    </w:rPr>
  </w:style>
  <w:style w:type="paragraph" w:customStyle="1" w:styleId="261">
    <w:name w:val="小标题"/>
    <w:basedOn w:val="1"/>
    <w:next w:val="12"/>
    <w:qFormat/>
    <w:uiPriority w:val="0"/>
    <w:pPr>
      <w:numPr>
        <w:ilvl w:val="0"/>
        <w:numId w:val="14"/>
      </w:numPr>
      <w:tabs>
        <w:tab w:val="left" w:pos="420"/>
      </w:tabs>
      <w:autoSpaceDE/>
      <w:autoSpaceDN/>
      <w:spacing w:beforeLines="25" w:after="200" w:afterLines="25" w:line="360" w:lineRule="auto"/>
      <w:jc w:val="both"/>
    </w:pPr>
    <w:rPr>
      <w:rFonts w:ascii="Arial" w:hAnsi="Arial" w:eastAsia="黑体" w:cs="Times New Roman"/>
      <w:b/>
      <w:kern w:val="2"/>
      <w:sz w:val="28"/>
      <w:szCs w:val="24"/>
      <w:lang w:val="en-US" w:bidi="ar-SA"/>
    </w:rPr>
  </w:style>
  <w:style w:type="paragraph" w:customStyle="1" w:styleId="262">
    <w:name w:val="节标题层次4"/>
    <w:qFormat/>
    <w:uiPriority w:val="2"/>
    <w:pPr>
      <w:tabs>
        <w:tab w:val="left" w:pos="1104"/>
      </w:tabs>
      <w:adjustRightInd w:val="0"/>
      <w:snapToGrid w:val="0"/>
      <w:spacing w:beforeLines="50" w:afterLines="50" w:line="360" w:lineRule="auto"/>
      <w:ind w:left="1008" w:hanging="1008"/>
      <w:outlineLvl w:val="4"/>
    </w:pPr>
    <w:rPr>
      <w:rFonts w:ascii="Calibri" w:hAnsi="Calibri" w:eastAsia="黑体" w:cs="Times New Roman"/>
      <w:snapToGrid w:val="0"/>
      <w:kern w:val="2"/>
      <w:sz w:val="24"/>
      <w:szCs w:val="21"/>
      <w:lang w:val="en-US" w:eastAsia="zh-CN" w:bidi="ar-SA"/>
    </w:rPr>
  </w:style>
  <w:style w:type="paragraph" w:customStyle="1" w:styleId="263">
    <w:name w:val="xl111"/>
    <w:basedOn w:val="1"/>
    <w:qFormat/>
    <w:uiPriority w:val="0"/>
    <w:pPr>
      <w:widowControl/>
      <w:pBdr>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26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65">
    <w:name w:val="表格内文字样式"/>
    <w:basedOn w:val="1"/>
    <w:qFormat/>
    <w:uiPriority w:val="0"/>
    <w:pPr>
      <w:widowControl/>
      <w:autoSpaceDE/>
      <w:autoSpaceDN/>
      <w:spacing w:line="360" w:lineRule="exact"/>
    </w:pPr>
    <w:rPr>
      <w:rFonts w:ascii="Times New Roman" w:hAnsi="Times New Roman" w:cs="Times New Roman"/>
      <w:kern w:val="2"/>
      <w:szCs w:val="24"/>
      <w:lang w:val="en-US" w:bidi="ar-SA"/>
    </w:rPr>
  </w:style>
  <w:style w:type="paragraph" w:customStyle="1" w:styleId="266">
    <w:name w:val="图表"/>
    <w:basedOn w:val="1"/>
    <w:qFormat/>
    <w:uiPriority w:val="0"/>
    <w:pPr>
      <w:widowControl/>
      <w:autoSpaceDE/>
      <w:autoSpaceDN/>
      <w:spacing w:before="120" w:after="120"/>
      <w:ind w:firstLine="480"/>
      <w:jc w:val="center"/>
    </w:pPr>
    <w:rPr>
      <w:rFonts w:ascii="Times New Roman" w:hAnsi="Times New Roman" w:cs="Times New Roman"/>
      <w:b/>
      <w:kern w:val="2"/>
      <w:sz w:val="28"/>
      <w:szCs w:val="21"/>
      <w:lang w:val="en-US" w:bidi="ar-SA"/>
    </w:rPr>
  </w:style>
  <w:style w:type="paragraph" w:customStyle="1" w:styleId="267">
    <w:name w:val="font8"/>
    <w:basedOn w:val="1"/>
    <w:qFormat/>
    <w:uiPriority w:val="0"/>
    <w:pPr>
      <w:widowControl/>
      <w:autoSpaceDE/>
      <w:autoSpaceDN/>
    </w:pPr>
    <w:rPr>
      <w:color w:val="000000"/>
      <w:lang w:val="en-US" w:bidi="ar-SA"/>
    </w:rPr>
  </w:style>
  <w:style w:type="paragraph" w:customStyle="1" w:styleId="268">
    <w:name w:val="文章标题"/>
    <w:basedOn w:val="41"/>
    <w:qFormat/>
    <w:uiPriority w:val="0"/>
    <w:rPr>
      <w:rFonts w:ascii="Arial" w:hAnsi="Arial" w:eastAsia="楷体_GB2312" w:cs="Arial"/>
      <w:sz w:val="48"/>
    </w:rPr>
  </w:style>
  <w:style w:type="paragraph" w:customStyle="1" w:styleId="269">
    <w:name w:val="样式 首行缩进:  2 字符5"/>
    <w:basedOn w:val="1"/>
    <w:qFormat/>
    <w:uiPriority w:val="0"/>
    <w:pPr>
      <w:autoSpaceDE/>
      <w:autoSpaceDN/>
      <w:spacing w:before="120" w:line="360" w:lineRule="auto"/>
      <w:ind w:firstLine="480" w:firstLineChars="200"/>
      <w:jc w:val="both"/>
    </w:pPr>
    <w:rPr>
      <w:rFonts w:ascii="Times New Roman" w:hAnsi="Times New Roman"/>
      <w:kern w:val="2"/>
      <w:sz w:val="28"/>
      <w:szCs w:val="20"/>
      <w:lang w:val="en-US" w:bidi="ar-SA"/>
    </w:rPr>
  </w:style>
  <w:style w:type="paragraph" w:customStyle="1" w:styleId="270">
    <w:name w:val="表格文字"/>
    <w:basedOn w:val="1"/>
    <w:qFormat/>
    <w:uiPriority w:val="0"/>
    <w:pPr>
      <w:autoSpaceDE/>
      <w:autoSpaceDN/>
    </w:pPr>
    <w:rPr>
      <w:rFonts w:hAnsi="Times New Roman" w:cs="Times New Roman"/>
      <w:kern w:val="2"/>
      <w:sz w:val="28"/>
      <w:szCs w:val="24"/>
      <w:lang w:val="en-US" w:bidi="ar-SA"/>
    </w:rPr>
  </w:style>
  <w:style w:type="paragraph" w:customStyle="1" w:styleId="271">
    <w:name w:val="xl82"/>
    <w:basedOn w:val="1"/>
    <w:qFormat/>
    <w:uiPriority w:val="0"/>
    <w:pPr>
      <w:widowControl/>
      <w:pBdr>
        <w:top w:val="single" w:color="auto" w:sz="4" w:space="0"/>
        <w:left w:val="single" w:color="auto" w:sz="4" w:space="0"/>
        <w:right w:val="single" w:color="auto" w:sz="4" w:space="0"/>
      </w:pBdr>
      <w:autoSpaceDE/>
      <w:autoSpaceDN/>
    </w:pPr>
    <w:rPr>
      <w:color w:val="000000"/>
      <w:sz w:val="28"/>
      <w:szCs w:val="21"/>
      <w:lang w:val="en-US" w:bidi="ar-SA"/>
    </w:rPr>
  </w:style>
  <w:style w:type="paragraph" w:customStyle="1" w:styleId="272">
    <w:name w:val="xl104"/>
    <w:basedOn w:val="1"/>
    <w:qFormat/>
    <w:uiPriority w:val="0"/>
    <w:pPr>
      <w:widowControl/>
      <w:pBdr>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273">
    <w:name w:val="列出段落22"/>
    <w:basedOn w:val="1"/>
    <w:qFormat/>
    <w:uiPriority w:val="99"/>
    <w:pPr>
      <w:autoSpaceDE/>
      <w:autoSpaceDN/>
      <w:spacing w:line="360" w:lineRule="auto"/>
      <w:ind w:firstLine="420" w:firstLineChars="200"/>
      <w:jc w:val="both"/>
    </w:pPr>
    <w:rPr>
      <w:rFonts w:ascii="Times New Roman" w:hAnsi="Times New Roman" w:cs="Times New Roman"/>
      <w:kern w:val="2"/>
      <w:sz w:val="28"/>
      <w:lang w:val="en-US" w:bidi="ar-SA"/>
    </w:rPr>
  </w:style>
  <w:style w:type="paragraph" w:customStyle="1" w:styleId="274">
    <w:name w:val="xl72"/>
    <w:basedOn w:val="1"/>
    <w:qFormat/>
    <w:uiPriority w:val="0"/>
    <w:pPr>
      <w:widowControl/>
      <w:autoSpaceDE/>
      <w:autoSpaceDN/>
    </w:pPr>
    <w:rPr>
      <w:sz w:val="28"/>
      <w:szCs w:val="24"/>
      <w:lang w:val="en-US" w:bidi="ar-SA"/>
    </w:rPr>
  </w:style>
  <w:style w:type="paragraph" w:customStyle="1" w:styleId="275">
    <w:name w:val="xl94"/>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276">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277">
    <w:name w:val="样式 标题 2 + 宋体 四号 行距: 1.5 倍行距"/>
    <w:basedOn w:val="3"/>
    <w:qFormat/>
    <w:uiPriority w:val="0"/>
    <w:pPr>
      <w:autoSpaceDE/>
      <w:autoSpaceDN/>
      <w:spacing w:line="360" w:lineRule="auto"/>
      <w:ind w:left="720" w:hanging="720"/>
      <w:jc w:val="both"/>
    </w:pPr>
    <w:rPr>
      <w:rFonts w:ascii="宋体" w:hAnsi="宋体" w:eastAsia="宋体" w:cs="宋体"/>
      <w:kern w:val="2"/>
      <w:sz w:val="28"/>
      <w:szCs w:val="20"/>
      <w:lang w:val="en-US" w:bidi="ar-SA"/>
    </w:rPr>
  </w:style>
  <w:style w:type="paragraph" w:customStyle="1" w:styleId="278">
    <w:name w:val="表头"/>
    <w:qFormat/>
    <w:uiPriority w:val="0"/>
    <w:pPr>
      <w:spacing w:line="360" w:lineRule="auto"/>
    </w:pPr>
    <w:rPr>
      <w:rFonts w:ascii="Arial" w:hAnsi="Arial" w:eastAsia="宋体" w:cs="Times New Roman"/>
      <w:kern w:val="2"/>
      <w:sz w:val="18"/>
      <w:szCs w:val="24"/>
      <w:lang w:val="en-US" w:eastAsia="zh-CN" w:bidi="ar-SA"/>
    </w:rPr>
  </w:style>
  <w:style w:type="paragraph" w:customStyle="1" w:styleId="279">
    <w:name w:val="编号AAA"/>
    <w:basedOn w:val="1"/>
    <w:next w:val="1"/>
    <w:qFormat/>
    <w:uiPriority w:val="34"/>
    <w:pPr>
      <w:numPr>
        <w:ilvl w:val="0"/>
        <w:numId w:val="15"/>
      </w:numPr>
      <w:autoSpaceDE/>
      <w:autoSpaceDN/>
      <w:adjustRightInd w:val="0"/>
      <w:spacing w:before="100" w:beforeAutospacing="1" w:after="100" w:afterAutospacing="1" w:line="360" w:lineRule="auto"/>
      <w:jc w:val="both"/>
    </w:pPr>
    <w:rPr>
      <w:rFonts w:ascii="Times New Roman" w:hAnsi="Times New Roman" w:cs="Times New Roman"/>
      <w:kern w:val="2"/>
      <w:sz w:val="24"/>
      <w:lang w:val="en-US" w:bidi="ar-SA"/>
    </w:rPr>
  </w:style>
  <w:style w:type="paragraph" w:customStyle="1" w:styleId="280">
    <w:name w:val="图题与表名"/>
    <w:qFormat/>
    <w:uiPriority w:val="4"/>
    <w:pPr>
      <w:adjustRightInd w:val="0"/>
      <w:snapToGrid w:val="0"/>
      <w:spacing w:line="360" w:lineRule="auto"/>
      <w:jc w:val="center"/>
    </w:pPr>
    <w:rPr>
      <w:rFonts w:ascii="Calibri" w:hAnsi="Calibri" w:eastAsia="黑体" w:cs="Times New Roman"/>
      <w:kern w:val="2"/>
      <w:sz w:val="24"/>
      <w:szCs w:val="21"/>
      <w:lang w:val="en-US" w:eastAsia="zh-CN" w:bidi="ar-SA"/>
    </w:rPr>
  </w:style>
  <w:style w:type="paragraph" w:customStyle="1" w:styleId="281">
    <w:name w:val="总体设计正文样式"/>
    <w:basedOn w:val="1"/>
    <w:qFormat/>
    <w:uiPriority w:val="0"/>
    <w:pPr>
      <w:autoSpaceDE/>
      <w:autoSpaceDN/>
      <w:spacing w:line="360" w:lineRule="auto"/>
      <w:ind w:firstLine="200" w:firstLineChars="200"/>
      <w:jc w:val="both"/>
    </w:pPr>
    <w:rPr>
      <w:rFonts w:ascii="Times New Roman" w:hAnsi="Times New Roman"/>
      <w:kern w:val="2"/>
      <w:sz w:val="24"/>
      <w:szCs w:val="20"/>
      <w:lang w:val="en-US" w:bidi="ar-SA"/>
    </w:rPr>
  </w:style>
  <w:style w:type="paragraph" w:customStyle="1" w:styleId="282">
    <w:name w:val="xl91"/>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283">
    <w:name w:val="FJ-标题1"/>
    <w:basedOn w:val="2"/>
    <w:next w:val="1"/>
    <w:qFormat/>
    <w:uiPriority w:val="0"/>
    <w:pPr>
      <w:numPr>
        <w:ilvl w:val="0"/>
        <w:numId w:val="16"/>
      </w:numPr>
      <w:autoSpaceDE/>
      <w:autoSpaceDN/>
      <w:spacing w:before="100" w:beforeAutospacing="1" w:after="0" w:line="480" w:lineRule="auto"/>
      <w:jc w:val="both"/>
    </w:pPr>
    <w:rPr>
      <w:rFonts w:ascii="Calibri" w:hAnsi="Calibri" w:eastAsia="黑体" w:cs="Times New Roman"/>
      <w:sz w:val="28"/>
      <w:lang w:val="en-US" w:bidi="ar-SA"/>
    </w:rPr>
  </w:style>
  <w:style w:type="paragraph" w:customStyle="1" w:styleId="284">
    <w:name w:val="Item List in Table_2"/>
    <w:basedOn w:val="1"/>
    <w:qFormat/>
    <w:uiPriority w:val="0"/>
    <w:pPr>
      <w:widowControl/>
      <w:numPr>
        <w:ilvl w:val="4"/>
        <w:numId w:val="3"/>
      </w:numPr>
      <w:tabs>
        <w:tab w:val="left" w:pos="-624"/>
      </w:tabs>
      <w:autoSpaceDE/>
      <w:autoSpaceDN/>
      <w:spacing w:before="80" w:after="80"/>
      <w:ind w:left="511" w:hanging="227"/>
    </w:pPr>
    <w:rPr>
      <w:rFonts w:ascii="Arial" w:hAnsi="Arial" w:cs="Arial"/>
      <w:kern w:val="2"/>
      <w:sz w:val="18"/>
      <w:szCs w:val="18"/>
      <w:lang w:val="en-US" w:eastAsia="en-US" w:bidi="ar-SA"/>
    </w:rPr>
  </w:style>
  <w:style w:type="paragraph" w:customStyle="1" w:styleId="285">
    <w:name w:val="Char1 Char Char Char Char Char Char Char Char Char Char Char Char1 Char Char Char Char Char1 Char Char Char Char Char Char Char Char Char1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286">
    <w:name w:val="xl106"/>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4"/>
      <w:lang w:val="en-US" w:bidi="ar-SA"/>
    </w:rPr>
  </w:style>
  <w:style w:type="paragraph" w:customStyle="1" w:styleId="287">
    <w:name w:val="表格"/>
    <w:basedOn w:val="1"/>
    <w:qFormat/>
    <w:uiPriority w:val="0"/>
    <w:pPr>
      <w:keepNext/>
      <w:wordWrap w:val="0"/>
      <w:adjustRightInd w:val="0"/>
      <w:snapToGrid w:val="0"/>
      <w:spacing w:line="400" w:lineRule="exact"/>
      <w:jc w:val="center"/>
      <w:textAlignment w:val="center"/>
    </w:pPr>
    <w:rPr>
      <w:rFonts w:ascii="Times New Roman" w:hAnsi="Times New Roman" w:eastAsia="仿宋_GB2312" w:cs="Times New Roman"/>
      <w:spacing w:val="-20"/>
      <w:sz w:val="24"/>
      <w:szCs w:val="20"/>
      <w:lang w:val="en-US" w:bidi="ar-SA"/>
    </w:rPr>
  </w:style>
  <w:style w:type="paragraph" w:customStyle="1" w:styleId="288">
    <w:name w:val="xl96"/>
    <w:basedOn w:val="1"/>
    <w:qFormat/>
    <w:uiPriority w:val="0"/>
    <w:pPr>
      <w:widowControl/>
      <w:pBdr>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289">
    <w:name w:val="xl93"/>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290">
    <w:name w:val="Char1 Char Char Char Char Char Char"/>
    <w:basedOn w:val="14"/>
    <w:qFormat/>
    <w:uiPriority w:val="0"/>
    <w:pPr>
      <w:spacing w:line="240" w:lineRule="auto"/>
    </w:pPr>
    <w:rPr>
      <w:rFonts w:ascii="Tahoma" w:hAnsi="Tahoma"/>
      <w:szCs w:val="24"/>
    </w:rPr>
  </w:style>
  <w:style w:type="paragraph" w:customStyle="1" w:styleId="291">
    <w:name w:val="font20"/>
    <w:basedOn w:val="1"/>
    <w:qFormat/>
    <w:uiPriority w:val="0"/>
    <w:pPr>
      <w:widowControl/>
      <w:autoSpaceDE/>
      <w:autoSpaceDN/>
      <w:spacing w:before="100" w:beforeAutospacing="1" w:after="100" w:afterAutospacing="1"/>
    </w:pPr>
    <w:rPr>
      <w:lang w:val="en-US" w:bidi="ar-SA"/>
    </w:rPr>
  </w:style>
  <w:style w:type="paragraph" w:customStyle="1" w:styleId="292">
    <w:name w:val="Item List_2"/>
    <w:basedOn w:val="135"/>
    <w:qFormat/>
    <w:uiPriority w:val="0"/>
    <w:pPr>
      <w:numPr>
        <w:ilvl w:val="0"/>
        <w:numId w:val="0"/>
      </w:numPr>
      <w:tabs>
        <w:tab w:val="left" w:pos="284"/>
        <w:tab w:val="left" w:pos="360"/>
        <w:tab w:val="clear" w:pos="720"/>
      </w:tabs>
      <w:ind w:left="1575" w:hanging="420"/>
    </w:pPr>
  </w:style>
  <w:style w:type="paragraph" w:customStyle="1" w:styleId="293">
    <w:name w:val="xl121"/>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294">
    <w:name w:val="标书正文"/>
    <w:basedOn w:val="1"/>
    <w:qFormat/>
    <w:uiPriority w:val="0"/>
    <w:pPr>
      <w:widowControl/>
      <w:autoSpaceDE/>
      <w:autoSpaceDN/>
      <w:spacing w:before="120" w:line="360" w:lineRule="auto"/>
      <w:ind w:firstLine="250" w:firstLineChars="250"/>
      <w:jc w:val="both"/>
    </w:pPr>
    <w:rPr>
      <w:rFonts w:ascii="Book Antiqua" w:hAnsi="Book Antiqua" w:cs="Times New Roman"/>
      <w:sz w:val="28"/>
      <w:szCs w:val="20"/>
      <w:lang w:val="en-US" w:bidi="ar-SA"/>
    </w:rPr>
  </w:style>
  <w:style w:type="paragraph" w:customStyle="1" w:styleId="295">
    <w:name w:val="xl102"/>
    <w:basedOn w:val="1"/>
    <w:qFormat/>
    <w:uiPriority w:val="0"/>
    <w:pPr>
      <w:widowControl/>
      <w:pBdr>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296">
    <w:name w:val="xl107"/>
    <w:basedOn w:val="1"/>
    <w:qFormat/>
    <w:uiPriority w:val="0"/>
    <w:pPr>
      <w:widowControl/>
      <w:pBdr>
        <w:left w:val="single" w:color="auto" w:sz="4" w:space="0"/>
        <w:right w:val="single" w:color="auto" w:sz="4" w:space="0"/>
      </w:pBdr>
      <w:autoSpaceDE/>
      <w:autoSpaceDN/>
      <w:jc w:val="center"/>
    </w:pPr>
    <w:rPr>
      <w:color w:val="000000"/>
      <w:sz w:val="28"/>
      <w:szCs w:val="24"/>
      <w:lang w:val="en-US" w:bidi="ar-SA"/>
    </w:rPr>
  </w:style>
  <w:style w:type="paragraph" w:customStyle="1" w:styleId="297">
    <w:name w:val="一级条标题"/>
    <w:next w:val="264"/>
    <w:qFormat/>
    <w:uiPriority w:val="99"/>
    <w:pPr>
      <w:outlineLvl w:val="2"/>
    </w:pPr>
    <w:rPr>
      <w:rFonts w:ascii="Times New Roman" w:hAnsi="Times New Roman" w:eastAsia="黑体" w:cs="Times New Roman"/>
      <w:sz w:val="21"/>
      <w:lang w:val="en-US" w:eastAsia="zh-CN" w:bidi="ar-SA"/>
    </w:rPr>
  </w:style>
  <w:style w:type="paragraph" w:customStyle="1" w:styleId="298">
    <w:name w:val="无间隔1"/>
    <w:qFormat/>
    <w:uiPriority w:val="0"/>
    <w:pPr>
      <w:widowControl w:val="0"/>
      <w:spacing w:after="100" w:afterAutospacing="1"/>
      <w:jc w:val="center"/>
    </w:pPr>
    <w:rPr>
      <w:rFonts w:ascii="Cambria" w:hAnsi="Cambria" w:eastAsia="宋体" w:cs="Times New Roman"/>
      <w:sz w:val="24"/>
      <w:szCs w:val="21"/>
      <w:lang w:val="en-US" w:eastAsia="zh-CN" w:bidi="ar-SA"/>
    </w:rPr>
  </w:style>
  <w:style w:type="paragraph" w:customStyle="1" w:styleId="299">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spacing w:before="100" w:beforeAutospacing="1" w:after="100" w:afterAutospacing="1"/>
      <w:jc w:val="center"/>
    </w:pPr>
    <w:rPr>
      <w:rFonts w:ascii="Times New Roman" w:hAnsi="Times New Roman" w:cs="Times New Roman"/>
      <w:b/>
      <w:bCs/>
      <w:sz w:val="28"/>
      <w:szCs w:val="24"/>
      <w:lang w:val="en-US" w:bidi="ar-SA"/>
    </w:rPr>
  </w:style>
  <w:style w:type="paragraph" w:customStyle="1" w:styleId="300">
    <w:name w:val="font13"/>
    <w:basedOn w:val="1"/>
    <w:qFormat/>
    <w:uiPriority w:val="0"/>
    <w:pPr>
      <w:widowControl/>
      <w:autoSpaceDE/>
      <w:autoSpaceDN/>
      <w:spacing w:before="100" w:beforeAutospacing="1" w:after="100" w:afterAutospacing="1"/>
    </w:pPr>
    <w:rPr>
      <w:b/>
      <w:bCs/>
      <w:color w:val="000000"/>
      <w:sz w:val="28"/>
      <w:szCs w:val="24"/>
      <w:lang w:val="en-US" w:bidi="ar-SA"/>
    </w:rPr>
  </w:style>
  <w:style w:type="paragraph" w:customStyle="1" w:styleId="301">
    <w:name w:val="xl103"/>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02">
    <w:name w:val="FJ-小条目"/>
    <w:basedOn w:val="1"/>
    <w:next w:val="1"/>
    <w:qFormat/>
    <w:uiPriority w:val="0"/>
    <w:pPr>
      <w:numPr>
        <w:ilvl w:val="3"/>
        <w:numId w:val="16"/>
      </w:numPr>
      <w:autoSpaceDE/>
      <w:autoSpaceDN/>
      <w:spacing w:line="360" w:lineRule="auto"/>
      <w:jc w:val="both"/>
    </w:pPr>
    <w:rPr>
      <w:rFonts w:ascii="Calibri" w:hAnsi="Calibri" w:cs="Times New Roman"/>
      <w:kern w:val="2"/>
      <w:sz w:val="28"/>
      <w:lang w:val="en-US" w:bidi="ar-SA"/>
    </w:rPr>
  </w:style>
  <w:style w:type="paragraph" w:customStyle="1" w:styleId="303">
    <w:name w:val="Notes Text List in Table"/>
    <w:qFormat/>
    <w:uiPriority w:val="0"/>
    <w:pPr>
      <w:tabs>
        <w:tab w:val="left" w:pos="-850"/>
      </w:tabs>
      <w:spacing w:before="80" w:after="80"/>
      <w:ind w:left="-850" w:hanging="284"/>
      <w:jc w:val="both"/>
    </w:pPr>
    <w:rPr>
      <w:rFonts w:ascii="Arial" w:hAnsi="Arial" w:eastAsia="楷体_GB2312" w:cs="楷体_GB2312"/>
      <w:sz w:val="18"/>
      <w:szCs w:val="18"/>
      <w:lang w:val="en-US" w:eastAsia="zh-CN" w:bidi="ar-SA"/>
    </w:rPr>
  </w:style>
  <w:style w:type="paragraph" w:customStyle="1" w:styleId="304">
    <w:name w:val="xl99"/>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05">
    <w:name w:val="样式 小四 行距: 多倍行距 1.25 字行"/>
    <w:basedOn w:val="1"/>
    <w:qFormat/>
    <w:uiPriority w:val="0"/>
    <w:pPr>
      <w:autoSpaceDE/>
      <w:autoSpaceDN/>
      <w:spacing w:line="300" w:lineRule="auto"/>
      <w:ind w:firstLine="480" w:firstLineChars="200"/>
      <w:jc w:val="both"/>
    </w:pPr>
    <w:rPr>
      <w:rFonts w:ascii="Times New Roman" w:hAnsi="Times New Roman" w:cs="Times New Roman"/>
      <w:kern w:val="2"/>
      <w:sz w:val="28"/>
      <w:szCs w:val="20"/>
      <w:lang w:val="en-US" w:bidi="ar-SA"/>
    </w:rPr>
  </w:style>
  <w:style w:type="paragraph" w:customStyle="1" w:styleId="30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07">
    <w:name w:val="Char Char1 Char Char Char Char Char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308">
    <w:name w:val="xl77"/>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09">
    <w:name w:val="FJ-条目"/>
    <w:basedOn w:val="1"/>
    <w:qFormat/>
    <w:uiPriority w:val="0"/>
    <w:pPr>
      <w:numPr>
        <w:ilvl w:val="1"/>
        <w:numId w:val="16"/>
      </w:numPr>
      <w:autoSpaceDE/>
      <w:autoSpaceDN/>
      <w:spacing w:line="360" w:lineRule="auto"/>
      <w:jc w:val="both"/>
    </w:pPr>
    <w:rPr>
      <w:rFonts w:ascii="Calibri" w:hAnsi="Calibri" w:cs="Times New Roman"/>
      <w:kern w:val="2"/>
      <w:sz w:val="28"/>
      <w:lang w:val="en-US" w:bidi="ar-SA"/>
    </w:rPr>
  </w:style>
  <w:style w:type="paragraph" w:customStyle="1" w:styleId="310">
    <w:name w:val="列出段落3"/>
    <w:basedOn w:val="1"/>
    <w:qFormat/>
    <w:uiPriority w:val="99"/>
    <w:pPr>
      <w:autoSpaceDE/>
      <w:autoSpaceDN/>
      <w:ind w:firstLine="420" w:firstLineChars="200"/>
      <w:jc w:val="both"/>
    </w:pPr>
    <w:rPr>
      <w:rFonts w:ascii="Calibri" w:hAnsi="Calibri" w:cs="Times New Roman"/>
      <w:kern w:val="2"/>
      <w:sz w:val="28"/>
      <w:lang w:val="en-US" w:bidi="ar-SA"/>
    </w:rPr>
  </w:style>
  <w:style w:type="paragraph" w:customStyle="1" w:styleId="311">
    <w:name w:val="标题4"/>
    <w:basedOn w:val="5"/>
    <w:qFormat/>
    <w:uiPriority w:val="0"/>
    <w:pPr>
      <w:keepNext/>
      <w:keepLines/>
      <w:numPr>
        <w:ilvl w:val="3"/>
        <w:numId w:val="9"/>
      </w:numPr>
      <w:autoSpaceDE/>
      <w:autoSpaceDN/>
      <w:spacing w:before="240" w:after="240" w:line="440" w:lineRule="exact"/>
      <w:jc w:val="both"/>
    </w:pPr>
    <w:rPr>
      <w:rFonts w:ascii="宋体" w:hAnsi="宋体" w:eastAsia="宋体" w:cs="Times New Roman"/>
      <w:kern w:val="2"/>
      <w:lang w:val="en-US" w:bidi="ar-SA"/>
    </w:rPr>
  </w:style>
  <w:style w:type="paragraph" w:customStyle="1" w:styleId="312">
    <w:name w:val="xl97"/>
    <w:basedOn w:val="1"/>
    <w:qFormat/>
    <w:uiPriority w:val="0"/>
    <w:pPr>
      <w:widowControl/>
      <w:pBdr>
        <w:top w:val="single" w:color="auto" w:sz="4" w:space="0"/>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13">
    <w:name w:val="首页页眉"/>
    <w:basedOn w:val="28"/>
    <w:qFormat/>
    <w:uiPriority w:val="0"/>
    <w:pPr>
      <w:pBdr>
        <w:bottom w:val="none" w:color="auto" w:sz="0" w:space="0"/>
      </w:pBdr>
      <w:autoSpaceDE/>
      <w:autoSpaceDN/>
      <w:spacing w:line="360" w:lineRule="auto"/>
      <w:ind w:firstLine="200" w:firstLineChars="200"/>
      <w:jc w:val="both"/>
    </w:pPr>
    <w:rPr>
      <w:rFonts w:ascii="Times New Roman" w:hAnsi="Times New Roman" w:cs="Times New Roman"/>
      <w:kern w:val="2"/>
      <w:lang w:val="en-US" w:bidi="ar-SA"/>
    </w:rPr>
  </w:style>
  <w:style w:type="paragraph" w:customStyle="1" w:styleId="314">
    <w:name w:val="xl74"/>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4"/>
      <w:lang w:val="en-US" w:bidi="ar-SA"/>
    </w:rPr>
  </w:style>
  <w:style w:type="paragraph" w:customStyle="1" w:styleId="315">
    <w:name w:val="列出段落4"/>
    <w:basedOn w:val="1"/>
    <w:qFormat/>
    <w:uiPriority w:val="99"/>
    <w:pPr>
      <w:tabs>
        <w:tab w:val="left" w:pos="1061"/>
      </w:tabs>
      <w:autoSpaceDE/>
      <w:autoSpaceDN/>
      <w:ind w:left="1" w:firstLine="567"/>
      <w:jc w:val="both"/>
    </w:pPr>
    <w:rPr>
      <w:rFonts w:ascii="Times New Roman" w:hAnsi="仿宋" w:eastAsia="仿宋" w:cs="Times New Roman"/>
      <w:b/>
      <w:kern w:val="2"/>
      <w:sz w:val="30"/>
      <w:szCs w:val="30"/>
      <w:lang w:val="en-US" w:bidi="ar-SA"/>
    </w:rPr>
  </w:style>
  <w:style w:type="paragraph" w:customStyle="1" w:styleId="316">
    <w:name w:val="xl88"/>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17">
    <w:name w:val="xl100"/>
    <w:basedOn w:val="1"/>
    <w:qFormat/>
    <w:uiPriority w:val="0"/>
    <w:pPr>
      <w:widowControl/>
      <w:pBdr>
        <w:top w:val="single" w:color="auto" w:sz="4" w:space="0"/>
        <w:left w:val="single" w:color="auto" w:sz="4" w:space="0"/>
        <w:right w:val="single" w:color="auto" w:sz="4" w:space="0"/>
      </w:pBdr>
      <w:autoSpaceDE/>
      <w:autoSpaceDN/>
      <w:jc w:val="center"/>
    </w:pPr>
    <w:rPr>
      <w:color w:val="000000"/>
      <w:sz w:val="18"/>
      <w:szCs w:val="18"/>
      <w:lang w:val="en-US" w:bidi="ar-SA"/>
    </w:rPr>
  </w:style>
  <w:style w:type="paragraph" w:customStyle="1" w:styleId="318">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spacing w:before="100" w:beforeAutospacing="1" w:after="100" w:afterAutospacing="1"/>
      <w:jc w:val="right"/>
    </w:pPr>
    <w:rPr>
      <w:b/>
      <w:bCs/>
      <w:sz w:val="28"/>
      <w:szCs w:val="24"/>
      <w:lang w:val="en-US" w:bidi="ar-SA"/>
    </w:rPr>
  </w:style>
  <w:style w:type="paragraph" w:customStyle="1" w:styleId="319">
    <w:name w:val="xl70"/>
    <w:basedOn w:val="1"/>
    <w:qFormat/>
    <w:uiPriority w:val="0"/>
    <w:pPr>
      <w:widowControl/>
      <w:shd w:val="clear" w:color="000000" w:fill="FFFFFF"/>
      <w:autoSpaceDE/>
      <w:autoSpaceDN/>
    </w:pPr>
    <w:rPr>
      <w:color w:val="000000"/>
      <w:sz w:val="28"/>
      <w:szCs w:val="24"/>
      <w:lang w:val="en-US" w:bidi="ar-SA"/>
    </w:rPr>
  </w:style>
  <w:style w:type="paragraph" w:customStyle="1" w:styleId="32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21">
    <w:name w:val="二级条标题"/>
    <w:basedOn w:val="1"/>
    <w:next w:val="1"/>
    <w:qFormat/>
    <w:uiPriority w:val="99"/>
    <w:pPr>
      <w:widowControl/>
      <w:numPr>
        <w:ilvl w:val="3"/>
        <w:numId w:val="17"/>
      </w:numPr>
      <w:tabs>
        <w:tab w:val="left" w:pos="1440"/>
      </w:tabs>
      <w:autoSpaceDE/>
      <w:autoSpaceDN/>
      <w:jc w:val="both"/>
      <w:outlineLvl w:val="3"/>
    </w:pPr>
    <w:rPr>
      <w:rFonts w:ascii="黑体" w:hAnsi="Times New Roman" w:eastAsia="黑体" w:cs="Times New Roman"/>
      <w:b/>
      <w:bCs/>
      <w:sz w:val="28"/>
      <w:szCs w:val="20"/>
      <w:lang w:val="en-US" w:bidi="ar-SA"/>
    </w:rPr>
  </w:style>
  <w:style w:type="paragraph" w:customStyle="1" w:styleId="322">
    <w:name w:val="标题5"/>
    <w:basedOn w:val="6"/>
    <w:qFormat/>
    <w:uiPriority w:val="0"/>
    <w:pPr>
      <w:widowControl w:val="0"/>
      <w:tabs>
        <w:tab w:val="clear" w:pos="3600"/>
      </w:tabs>
      <w:spacing w:before="240" w:after="240" w:line="440" w:lineRule="exact"/>
      <w:ind w:left="2551" w:hanging="2551"/>
      <w:jc w:val="both"/>
    </w:pPr>
    <w:rPr>
      <w:rFonts w:cs="Times New Roman"/>
      <w:kern w:val="2"/>
    </w:rPr>
  </w:style>
  <w:style w:type="paragraph" w:customStyle="1" w:styleId="323">
    <w:name w:val="xl101"/>
    <w:basedOn w:val="1"/>
    <w:qFormat/>
    <w:uiPriority w:val="0"/>
    <w:pPr>
      <w:widowControl/>
      <w:pBdr>
        <w:left w:val="single" w:color="auto" w:sz="4" w:space="0"/>
        <w:right w:val="single" w:color="auto" w:sz="4" w:space="0"/>
      </w:pBdr>
      <w:autoSpaceDE/>
      <w:autoSpaceDN/>
      <w:jc w:val="center"/>
    </w:pPr>
    <w:rPr>
      <w:color w:val="000000"/>
      <w:sz w:val="18"/>
      <w:szCs w:val="18"/>
      <w:lang w:val="en-US" w:bidi="ar-SA"/>
    </w:rPr>
  </w:style>
  <w:style w:type="paragraph" w:customStyle="1" w:styleId="324">
    <w:name w:val="正文文字"/>
    <w:qFormat/>
    <w:uiPriority w:val="0"/>
    <w:pPr>
      <w:adjustRightInd w:val="0"/>
      <w:snapToGrid w:val="0"/>
      <w:spacing w:line="360" w:lineRule="auto"/>
      <w:ind w:firstLine="200" w:firstLineChars="200"/>
    </w:pPr>
    <w:rPr>
      <w:rFonts w:ascii="宋体" w:hAnsi="黑体" w:eastAsia="宋体" w:cs="Times New Roman"/>
      <w:kern w:val="2"/>
      <w:sz w:val="24"/>
      <w:szCs w:val="52"/>
      <w:lang w:val="en-US" w:eastAsia="zh-CN" w:bidi="ar-SA"/>
    </w:rPr>
  </w:style>
  <w:style w:type="paragraph" w:customStyle="1" w:styleId="32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jc w:val="center"/>
    </w:pPr>
    <w:rPr>
      <w:color w:val="000000"/>
      <w:sz w:val="28"/>
      <w:szCs w:val="24"/>
      <w:lang w:val="en-US" w:bidi="ar-SA"/>
    </w:rPr>
  </w:style>
  <w:style w:type="paragraph" w:customStyle="1" w:styleId="326">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27">
    <w:name w:val="标准正文格式"/>
    <w:basedOn w:val="1"/>
    <w:qFormat/>
    <w:uiPriority w:val="0"/>
    <w:pPr>
      <w:autoSpaceDE/>
      <w:autoSpaceDN/>
      <w:spacing w:line="440" w:lineRule="exact"/>
      <w:ind w:firstLine="560" w:firstLineChars="200"/>
      <w:jc w:val="both"/>
    </w:pPr>
    <w:rPr>
      <w:rFonts w:cs="Times New Roman"/>
      <w:kern w:val="2"/>
      <w:sz w:val="28"/>
      <w:szCs w:val="20"/>
      <w:lang w:val="en-US" w:bidi="ar-SA"/>
    </w:rPr>
  </w:style>
  <w:style w:type="paragraph" w:customStyle="1" w:styleId="328">
    <w:name w:val="xl84"/>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329">
    <w:name w:val="xl110"/>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330">
    <w:name w:val="列出段落11"/>
    <w:basedOn w:val="1"/>
    <w:qFormat/>
    <w:uiPriority w:val="34"/>
    <w:pPr>
      <w:autoSpaceDE/>
      <w:autoSpaceDN/>
      <w:ind w:firstLine="420" w:firstLineChars="200"/>
      <w:jc w:val="both"/>
    </w:pPr>
    <w:rPr>
      <w:rFonts w:ascii="Calibri" w:hAnsi="Calibri" w:cs="Times New Roman"/>
      <w:kern w:val="2"/>
      <w:sz w:val="28"/>
      <w:lang w:val="en-US" w:bidi="ar-SA"/>
    </w:rPr>
  </w:style>
  <w:style w:type="paragraph" w:customStyle="1" w:styleId="331">
    <w:name w:val="xl86"/>
    <w:basedOn w:val="1"/>
    <w:qFormat/>
    <w:uiPriority w:val="0"/>
    <w:pPr>
      <w:widowControl/>
      <w:pBdr>
        <w:top w:val="single" w:color="auto" w:sz="4" w:space="0"/>
        <w:left w:val="single" w:color="auto" w:sz="4" w:space="0"/>
        <w:right w:val="single" w:color="auto" w:sz="4" w:space="0"/>
      </w:pBdr>
      <w:autoSpaceDE/>
      <w:autoSpaceDN/>
    </w:pPr>
    <w:rPr>
      <w:color w:val="000000"/>
      <w:sz w:val="28"/>
      <w:szCs w:val="24"/>
      <w:lang w:val="en-US" w:bidi="ar-SA"/>
    </w:rPr>
  </w:style>
  <w:style w:type="paragraph" w:customStyle="1" w:styleId="332">
    <w:name w:val="dot1"/>
    <w:basedOn w:val="1"/>
    <w:next w:val="1"/>
    <w:qFormat/>
    <w:uiPriority w:val="0"/>
    <w:pPr>
      <w:tabs>
        <w:tab w:val="left" w:pos="840"/>
        <w:tab w:val="left" w:pos="1129"/>
      </w:tabs>
      <w:autoSpaceDE/>
      <w:autoSpaceDN/>
      <w:spacing w:after="100"/>
      <w:ind w:left="840" w:right="-28" w:rightChars="-28"/>
      <w:jc w:val="both"/>
    </w:pPr>
    <w:rPr>
      <w:rFonts w:cs="Angsana New"/>
      <w:kern w:val="2"/>
      <w:sz w:val="28"/>
      <w:szCs w:val="21"/>
      <w:lang w:val="en-US" w:bidi="th-TH"/>
    </w:rPr>
  </w:style>
  <w:style w:type="paragraph" w:customStyle="1" w:styleId="333">
    <w:name w:val="_Style 332"/>
    <w:semiHidden/>
    <w:qFormat/>
    <w:uiPriority w:val="99"/>
    <w:rPr>
      <w:rFonts w:ascii="仿宋" w:hAnsi="仿宋" w:eastAsia="仿宋" w:cs="Times New Roman"/>
      <w:spacing w:val="20"/>
      <w:sz w:val="28"/>
      <w:szCs w:val="22"/>
      <w:lang w:val="en-US" w:eastAsia="zh-CN" w:bidi="ar-SA"/>
    </w:rPr>
  </w:style>
  <w:style w:type="paragraph" w:customStyle="1" w:styleId="334">
    <w:name w:val="font6"/>
    <w:basedOn w:val="1"/>
    <w:qFormat/>
    <w:uiPriority w:val="0"/>
    <w:pPr>
      <w:widowControl/>
      <w:autoSpaceDE/>
      <w:autoSpaceDN/>
    </w:pPr>
    <w:rPr>
      <w:sz w:val="18"/>
      <w:szCs w:val="18"/>
      <w:lang w:val="en-US" w:bidi="ar-SA"/>
    </w:rPr>
  </w:style>
  <w:style w:type="paragraph" w:customStyle="1" w:styleId="335">
    <w:name w:val="封面名称"/>
    <w:qFormat/>
    <w:uiPriority w:val="8"/>
    <w:pPr>
      <w:spacing w:line="680" w:lineRule="exact"/>
      <w:jc w:val="center"/>
    </w:pPr>
    <w:rPr>
      <w:rFonts w:ascii="黑体" w:hAnsi="黑体" w:eastAsia="黑体" w:cs="Times New Roman"/>
      <w:kern w:val="2"/>
      <w:sz w:val="52"/>
      <w:szCs w:val="52"/>
      <w:lang w:val="en-US" w:eastAsia="zh-CN" w:bidi="ar-SA"/>
    </w:rPr>
  </w:style>
  <w:style w:type="paragraph" w:customStyle="1" w:styleId="336">
    <w:name w:val="Char Char Char Char Char Char"/>
    <w:basedOn w:val="1"/>
    <w:semiHidden/>
    <w:qFormat/>
    <w:uiPriority w:val="0"/>
    <w:pPr>
      <w:widowControl/>
      <w:autoSpaceDE/>
      <w:autoSpaceDN/>
      <w:spacing w:after="160" w:line="240" w:lineRule="exact"/>
      <w:ind w:firstLine="200" w:firstLineChars="200"/>
    </w:pPr>
    <w:rPr>
      <w:rFonts w:ascii="Tahoma" w:hAnsi="Tahoma" w:cs="Times New Roman"/>
      <w:kern w:val="2"/>
      <w:sz w:val="28"/>
      <w:szCs w:val="28"/>
      <w:lang w:val="en-US" w:bidi="ar-SA"/>
    </w:rPr>
  </w:style>
  <w:style w:type="paragraph" w:customStyle="1" w:styleId="337">
    <w:name w:val="font15"/>
    <w:basedOn w:val="1"/>
    <w:qFormat/>
    <w:uiPriority w:val="0"/>
    <w:pPr>
      <w:widowControl/>
      <w:autoSpaceDE/>
      <w:autoSpaceDN/>
      <w:spacing w:before="100" w:beforeAutospacing="1" w:after="100" w:afterAutospacing="1"/>
    </w:pPr>
    <w:rPr>
      <w:color w:val="000000"/>
      <w:sz w:val="28"/>
      <w:szCs w:val="21"/>
      <w:lang w:val="en-US" w:bidi="ar-SA"/>
    </w:rPr>
  </w:style>
  <w:style w:type="paragraph" w:customStyle="1" w:styleId="338">
    <w:name w:val="表格2"/>
    <w:basedOn w:val="1"/>
    <w:qFormat/>
    <w:uiPriority w:val="0"/>
    <w:pPr>
      <w:autoSpaceDE/>
      <w:autoSpaceDN/>
      <w:jc w:val="both"/>
    </w:pPr>
    <w:rPr>
      <w:rFonts w:cs="Times New Roman"/>
      <w:kern w:val="2"/>
      <w:sz w:val="28"/>
      <w:szCs w:val="21"/>
      <w:lang w:val="en-US" w:bidi="ar-SA"/>
    </w:rPr>
  </w:style>
  <w:style w:type="paragraph" w:customStyle="1" w:styleId="339">
    <w:name w:val="文档正文"/>
    <w:basedOn w:val="1"/>
    <w:qFormat/>
    <w:uiPriority w:val="0"/>
    <w:pPr>
      <w:autoSpaceDE/>
      <w:autoSpaceDN/>
      <w:adjustRightInd w:val="0"/>
      <w:spacing w:line="480" w:lineRule="atLeast"/>
      <w:ind w:firstLine="480" w:firstLineChars="200"/>
      <w:jc w:val="both"/>
      <w:textAlignment w:val="baseline"/>
    </w:pPr>
    <w:rPr>
      <w:rFonts w:hAnsi="Arial" w:cs="Times New Roman"/>
      <w:sz w:val="24"/>
      <w:szCs w:val="24"/>
      <w:lang w:val="en-US" w:bidi="ar-SA"/>
    </w:rPr>
  </w:style>
  <w:style w:type="paragraph" w:customStyle="1" w:styleId="340">
    <w:name w:val="xl115"/>
    <w:basedOn w:val="1"/>
    <w:qFormat/>
    <w:uiPriority w:val="0"/>
    <w:pPr>
      <w:widowControl/>
      <w:pBdr>
        <w:top w:val="single" w:color="auto" w:sz="4" w:space="0"/>
        <w:left w:val="single" w:color="auto" w:sz="4" w:space="0"/>
        <w:right w:val="single" w:color="auto" w:sz="4" w:space="0"/>
      </w:pBdr>
      <w:autoSpaceDE/>
      <w:autoSpaceDN/>
      <w:jc w:val="center"/>
    </w:pPr>
    <w:rPr>
      <w:color w:val="000000"/>
      <w:sz w:val="18"/>
      <w:szCs w:val="18"/>
      <w:lang w:val="en-US" w:bidi="ar-SA"/>
    </w:rPr>
  </w:style>
  <w:style w:type="paragraph" w:customStyle="1" w:styleId="341">
    <w:name w:val="xl117"/>
    <w:basedOn w:val="1"/>
    <w:qFormat/>
    <w:uiPriority w:val="0"/>
    <w:pPr>
      <w:widowControl/>
      <w:pBdr>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342">
    <w:name w:val="一级编号正文"/>
    <w:basedOn w:val="1"/>
    <w:qFormat/>
    <w:uiPriority w:val="0"/>
    <w:pPr>
      <w:numPr>
        <w:ilvl w:val="0"/>
        <w:numId w:val="18"/>
      </w:numPr>
      <w:autoSpaceDE/>
      <w:autoSpaceDN/>
      <w:adjustRightInd w:val="0"/>
      <w:snapToGrid w:val="0"/>
      <w:spacing w:line="360" w:lineRule="auto"/>
      <w:jc w:val="both"/>
    </w:pPr>
    <w:rPr>
      <w:rFonts w:ascii="Times New Roman" w:hAnsi="Times New Roman" w:cs="Times New Roman"/>
      <w:b/>
      <w:kern w:val="2"/>
      <w:sz w:val="24"/>
      <w:szCs w:val="24"/>
      <w:lang w:val="en-US" w:bidi="ar-SA"/>
    </w:rPr>
  </w:style>
  <w:style w:type="paragraph" w:customStyle="1" w:styleId="343">
    <w:name w:val="xl92"/>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344">
    <w:name w:val="样式 标题 3h3Heading 3 - oldBold HeadbhH3l3CTlevel_3PIM 3L..."/>
    <w:basedOn w:val="4"/>
    <w:qFormat/>
    <w:uiPriority w:val="0"/>
    <w:pPr>
      <w:keepNext/>
      <w:keepLines/>
      <w:tabs>
        <w:tab w:val="left" w:pos="1571"/>
        <w:tab w:val="clear" w:pos="420"/>
      </w:tabs>
      <w:autoSpaceDE/>
      <w:autoSpaceDN/>
      <w:spacing w:before="260" w:after="260" w:line="360" w:lineRule="auto"/>
      <w:ind w:left="1146" w:hanging="720"/>
      <w:jc w:val="both"/>
    </w:pPr>
    <w:rPr>
      <w:rFonts w:cs="Times New Roman"/>
      <w:b w:val="0"/>
      <w:kern w:val="2"/>
      <w:sz w:val="30"/>
      <w:szCs w:val="20"/>
      <w:lang w:val="en-US" w:bidi="ar-SA"/>
    </w:rPr>
  </w:style>
  <w:style w:type="paragraph" w:customStyle="1" w:styleId="345">
    <w:name w:val="Item List_3"/>
    <w:basedOn w:val="292"/>
    <w:qFormat/>
    <w:uiPriority w:val="0"/>
    <w:pPr>
      <w:numPr>
        <w:ilvl w:val="2"/>
        <w:numId w:val="0"/>
      </w:numPr>
      <w:ind w:left="1995" w:hanging="420"/>
    </w:pPr>
  </w:style>
  <w:style w:type="paragraph" w:customStyle="1" w:styleId="346">
    <w:name w:val="p"/>
    <w:basedOn w:val="1"/>
    <w:qFormat/>
    <w:uiPriority w:val="0"/>
    <w:pPr>
      <w:widowControl/>
      <w:autoSpaceDE/>
      <w:autoSpaceDN/>
      <w:spacing w:before="100" w:beforeAutospacing="1" w:after="100" w:afterAutospacing="1" w:line="300" w:lineRule="atLeast"/>
    </w:pPr>
    <w:rPr>
      <w:rFonts w:cs="Times New Roman"/>
      <w:color w:val="000000"/>
      <w:sz w:val="18"/>
      <w:szCs w:val="18"/>
      <w:lang w:val="en-US" w:bidi="ar-SA"/>
    </w:rPr>
  </w:style>
  <w:style w:type="paragraph" w:customStyle="1" w:styleId="347">
    <w:name w:val="正文1 一级正文"/>
    <w:qFormat/>
    <w:uiPriority w:val="0"/>
    <w:pPr>
      <w:widowControl w:val="0"/>
      <w:spacing w:after="120" w:line="560" w:lineRule="exact"/>
      <w:ind w:firstLine="454"/>
    </w:pPr>
    <w:rPr>
      <w:rFonts w:ascii="楷体_GB2312" w:hAnsi="宋体" w:eastAsia="楷体_GB2312" w:cs="Times New Roman"/>
      <w:kern w:val="2"/>
      <w:sz w:val="28"/>
      <w:szCs w:val="28"/>
      <w:lang w:val="en-US" w:eastAsia="zh-CN" w:bidi="ar-SA"/>
    </w:rPr>
  </w:style>
  <w:style w:type="paragraph" w:customStyle="1" w:styleId="348">
    <w:name w:val="xl124"/>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4"/>
      <w:lang w:val="en-US" w:bidi="ar-SA"/>
    </w:rPr>
  </w:style>
  <w:style w:type="paragraph" w:customStyle="1" w:styleId="349">
    <w:name w:val="xl119"/>
    <w:basedOn w:val="1"/>
    <w:qFormat/>
    <w:uiPriority w:val="0"/>
    <w:pPr>
      <w:widowControl/>
      <w:pBdr>
        <w:top w:val="single" w:color="auto" w:sz="4" w:space="0"/>
        <w:bottom w:val="single" w:color="auto" w:sz="4" w:space="0"/>
      </w:pBdr>
      <w:autoSpaceDE/>
      <w:autoSpaceDN/>
      <w:jc w:val="center"/>
    </w:pPr>
    <w:rPr>
      <w:b/>
      <w:bCs/>
      <w:color w:val="000000"/>
      <w:sz w:val="28"/>
      <w:szCs w:val="28"/>
      <w:lang w:val="en-US" w:bidi="ar-SA"/>
    </w:rPr>
  </w:style>
  <w:style w:type="paragraph" w:customStyle="1" w:styleId="350">
    <w:name w:val="xl120"/>
    <w:basedOn w:val="1"/>
    <w:qFormat/>
    <w:uiPriority w:val="0"/>
    <w:pPr>
      <w:widowControl/>
      <w:pBdr>
        <w:top w:val="single" w:color="auto" w:sz="4" w:space="0"/>
        <w:bottom w:val="single" w:color="auto" w:sz="4" w:space="0"/>
        <w:right w:val="single" w:color="auto" w:sz="4" w:space="0"/>
      </w:pBdr>
      <w:autoSpaceDE/>
      <w:autoSpaceDN/>
      <w:jc w:val="center"/>
    </w:pPr>
    <w:rPr>
      <w:b/>
      <w:bCs/>
      <w:color w:val="000000"/>
      <w:sz w:val="28"/>
      <w:szCs w:val="28"/>
      <w:lang w:val="en-US" w:bidi="ar-SA"/>
    </w:rPr>
  </w:style>
  <w:style w:type="paragraph" w:customStyle="1" w:styleId="351">
    <w:name w:val="一级小编号"/>
    <w:qFormat/>
    <w:uiPriority w:val="0"/>
    <w:pPr>
      <w:numPr>
        <w:ilvl w:val="0"/>
        <w:numId w:val="19"/>
      </w:numPr>
    </w:pPr>
    <w:rPr>
      <w:rFonts w:ascii="Times New Roman" w:hAnsi="Times New Roman" w:eastAsia="宋体" w:cs="Times New Roman"/>
      <w:b/>
      <w:kern w:val="2"/>
      <w:sz w:val="28"/>
      <w:szCs w:val="24"/>
      <w:lang w:val="en-US" w:eastAsia="zh-CN" w:bidi="ar-SA"/>
    </w:rPr>
  </w:style>
  <w:style w:type="paragraph" w:customStyle="1" w:styleId="352">
    <w:name w:val="xl125"/>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53">
    <w:name w:val="小项目"/>
    <w:basedOn w:val="18"/>
    <w:qFormat/>
    <w:uiPriority w:val="0"/>
    <w:pPr>
      <w:numPr>
        <w:ilvl w:val="4"/>
        <w:numId w:val="10"/>
      </w:numPr>
      <w:tabs>
        <w:tab w:val="left" w:pos="2100"/>
      </w:tabs>
      <w:adjustRightInd w:val="0"/>
      <w:snapToGrid w:val="0"/>
      <w:spacing w:after="0" w:line="300" w:lineRule="auto"/>
      <w:ind w:leftChars="0"/>
    </w:pPr>
    <w:rPr>
      <w:rFonts w:eastAsia="楷体_GB2312"/>
      <w:sz w:val="24"/>
    </w:rPr>
  </w:style>
  <w:style w:type="paragraph" w:customStyle="1" w:styleId="354">
    <w:name w:val="报告标题2"/>
    <w:basedOn w:val="3"/>
    <w:next w:val="355"/>
    <w:qFormat/>
    <w:uiPriority w:val="0"/>
    <w:pPr>
      <w:numPr>
        <w:ilvl w:val="1"/>
        <w:numId w:val="20"/>
      </w:numPr>
      <w:tabs>
        <w:tab w:val="left" w:pos="1044"/>
        <w:tab w:val="left" w:pos="1464"/>
      </w:tabs>
      <w:autoSpaceDE/>
      <w:autoSpaceDN/>
      <w:snapToGrid w:val="0"/>
      <w:spacing w:before="120" w:after="120" w:line="400" w:lineRule="exact"/>
    </w:pPr>
    <w:rPr>
      <w:rFonts w:ascii="黑体" w:hAnsi="黑体" w:eastAsia="宋体" w:cs="Times New Roman"/>
      <w:color w:val="000000"/>
      <w:kern w:val="2"/>
      <w:sz w:val="30"/>
      <w:lang w:val="en-US" w:bidi="ar-SA"/>
    </w:rPr>
  </w:style>
  <w:style w:type="paragraph" w:customStyle="1" w:styleId="355">
    <w:name w:val="报告正文1"/>
    <w:basedOn w:val="1"/>
    <w:qFormat/>
    <w:uiPriority w:val="0"/>
    <w:pPr>
      <w:autoSpaceDE/>
      <w:autoSpaceDN/>
      <w:spacing w:line="360" w:lineRule="auto"/>
      <w:ind w:firstLine="562" w:firstLineChars="234"/>
      <w:jc w:val="both"/>
      <w:outlineLvl w:val="0"/>
    </w:pPr>
    <w:rPr>
      <w:rFonts w:ascii="Times New Roman" w:hAnsi="Times New Roman" w:cs="Times New Roman"/>
      <w:kern w:val="2"/>
      <w:sz w:val="24"/>
      <w:szCs w:val="24"/>
      <w:lang w:val="en-US" w:bidi="ar-SA"/>
    </w:rPr>
  </w:style>
  <w:style w:type="paragraph" w:customStyle="1" w:styleId="356">
    <w:name w:val="标题3"/>
    <w:basedOn w:val="3"/>
    <w:qFormat/>
    <w:uiPriority w:val="0"/>
    <w:pPr>
      <w:autoSpaceDE/>
      <w:autoSpaceDN/>
      <w:spacing w:before="100" w:beforeAutospacing="1" w:after="100" w:afterAutospacing="1" w:line="360" w:lineRule="auto"/>
      <w:jc w:val="both"/>
      <w:outlineLvl w:val="2"/>
    </w:pPr>
    <w:rPr>
      <w:rFonts w:ascii="Times New Roman" w:hAnsi="Times New Roman" w:eastAsia="宋体" w:cs="Times New Roman"/>
      <w:kern w:val="44"/>
      <w:sz w:val="28"/>
      <w:szCs w:val="28"/>
      <w:lang w:val="en-US" w:bidi="ar-SA"/>
    </w:rPr>
  </w:style>
  <w:style w:type="paragraph" w:customStyle="1" w:styleId="357">
    <w:name w:val="修订3"/>
    <w:semiHidden/>
    <w:qFormat/>
    <w:uiPriority w:val="99"/>
    <w:rPr>
      <w:rFonts w:ascii="Times New Roman" w:hAnsi="Times New Roman" w:eastAsia="宋体" w:cs="Times New Roman"/>
      <w:kern w:val="2"/>
      <w:sz w:val="21"/>
      <w:lang w:val="en-US" w:eastAsia="zh-CN" w:bidi="ar-SA"/>
    </w:rPr>
  </w:style>
  <w:style w:type="paragraph" w:customStyle="1" w:styleId="358">
    <w:name w:val="列出段落21"/>
    <w:basedOn w:val="1"/>
    <w:qFormat/>
    <w:uiPriority w:val="99"/>
    <w:pPr>
      <w:autoSpaceDE/>
      <w:autoSpaceDN/>
      <w:spacing w:line="360" w:lineRule="auto"/>
      <w:ind w:firstLine="420" w:firstLineChars="200"/>
      <w:jc w:val="both"/>
    </w:pPr>
    <w:rPr>
      <w:rFonts w:ascii="Times New Roman" w:hAnsi="Times New Roman" w:cs="Times New Roman"/>
      <w:kern w:val="2"/>
      <w:sz w:val="28"/>
      <w:lang w:val="en-US" w:bidi="ar-SA"/>
    </w:rPr>
  </w:style>
  <w:style w:type="paragraph" w:customStyle="1" w:styleId="359">
    <w:name w:val="p15"/>
    <w:basedOn w:val="1"/>
    <w:qFormat/>
    <w:uiPriority w:val="0"/>
    <w:pPr>
      <w:widowControl/>
      <w:autoSpaceDE/>
      <w:autoSpaceDN/>
      <w:spacing w:before="156" w:after="187" w:line="312" w:lineRule="auto"/>
      <w:ind w:firstLine="420"/>
      <w:jc w:val="both"/>
    </w:pPr>
    <w:rPr>
      <w:spacing w:val="8"/>
      <w:sz w:val="28"/>
      <w:szCs w:val="24"/>
      <w:lang w:val="en-US" w:bidi="ar-SA"/>
    </w:rPr>
  </w:style>
  <w:style w:type="paragraph" w:customStyle="1" w:styleId="360">
    <w:name w:val="节标题层次1"/>
    <w:qFormat/>
    <w:uiPriority w:val="2"/>
    <w:pPr>
      <w:numPr>
        <w:ilvl w:val="1"/>
        <w:numId w:val="21"/>
      </w:numPr>
      <w:tabs>
        <w:tab w:val="left" w:pos="600"/>
      </w:tabs>
      <w:adjustRightInd w:val="0"/>
      <w:snapToGrid w:val="0"/>
      <w:spacing w:beforeLines="50" w:afterLines="50" w:line="360" w:lineRule="auto"/>
      <w:ind w:left="840" w:hanging="420"/>
      <w:outlineLvl w:val="1"/>
    </w:pPr>
    <w:rPr>
      <w:rFonts w:ascii="黑体" w:hAnsi="Calibri Light" w:eastAsia="黑体" w:cs="Times New Roman"/>
      <w:bCs/>
      <w:snapToGrid w:val="0"/>
      <w:sz w:val="24"/>
      <w:szCs w:val="32"/>
      <w:lang w:val="en-US" w:eastAsia="zh-CN" w:bidi="ar-SA"/>
    </w:rPr>
  </w:style>
  <w:style w:type="paragraph" w:customStyle="1" w:styleId="361">
    <w:name w:val="列项——（一级）"/>
    <w:qFormat/>
    <w:uiPriority w:val="0"/>
    <w:pPr>
      <w:widowControl w:val="0"/>
      <w:numPr>
        <w:ilvl w:val="0"/>
        <w:numId w:val="22"/>
      </w:numPr>
      <w:tabs>
        <w:tab w:val="left" w:pos="1140"/>
      </w:tabs>
      <w:spacing w:line="360" w:lineRule="exact"/>
      <w:ind w:left="200" w:leftChars="200" w:hanging="150" w:hangingChars="150"/>
      <w:jc w:val="both"/>
    </w:pPr>
    <w:rPr>
      <w:rFonts w:ascii="宋体" w:hAnsi="Times New Roman" w:eastAsia="宋体" w:cs="Times New Roman"/>
      <w:sz w:val="21"/>
      <w:lang w:val="en-US" w:eastAsia="zh-CN" w:bidi="ar-SA"/>
    </w:rPr>
  </w:style>
  <w:style w:type="paragraph" w:customStyle="1" w:styleId="362">
    <w:name w:val="xl73"/>
    <w:basedOn w:val="1"/>
    <w:qFormat/>
    <w:uiPriority w:val="0"/>
    <w:pPr>
      <w:widowControl/>
      <w:autoSpaceDE/>
      <w:autoSpaceDN/>
      <w:jc w:val="center"/>
    </w:pPr>
    <w:rPr>
      <w:sz w:val="28"/>
      <w:szCs w:val="24"/>
      <w:lang w:val="en-US" w:bidi="ar-SA"/>
    </w:rPr>
  </w:style>
  <w:style w:type="paragraph" w:customStyle="1" w:styleId="363">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364">
    <w:name w:val="有符号正文"/>
    <w:basedOn w:val="1"/>
    <w:qFormat/>
    <w:uiPriority w:val="0"/>
    <w:pPr>
      <w:autoSpaceDE/>
      <w:autoSpaceDN/>
      <w:spacing w:line="400" w:lineRule="exact"/>
      <w:ind w:firstLine="200" w:firstLineChars="200"/>
      <w:jc w:val="both"/>
    </w:pPr>
    <w:rPr>
      <w:rFonts w:ascii="Arial" w:hAnsi="Arial" w:cs="Times New Roman"/>
      <w:kern w:val="2"/>
      <w:sz w:val="28"/>
      <w:szCs w:val="24"/>
      <w:lang w:val="en-US" w:bidi="ar-SA"/>
    </w:rPr>
  </w:style>
  <w:style w:type="paragraph" w:customStyle="1" w:styleId="365">
    <w:name w:val="font19"/>
    <w:basedOn w:val="1"/>
    <w:qFormat/>
    <w:uiPriority w:val="0"/>
    <w:pPr>
      <w:widowControl/>
      <w:autoSpaceDE/>
      <w:autoSpaceDN/>
      <w:spacing w:before="100" w:beforeAutospacing="1" w:after="100" w:afterAutospacing="1"/>
    </w:pPr>
    <w:rPr>
      <w:rFonts w:ascii="Times New Roman" w:hAnsi="Times New Roman" w:cs="Times New Roman"/>
      <w:lang w:val="en-US" w:bidi="ar-SA"/>
    </w:rPr>
  </w:style>
  <w:style w:type="paragraph" w:customStyle="1" w:styleId="366">
    <w:name w:val="font12"/>
    <w:basedOn w:val="1"/>
    <w:qFormat/>
    <w:uiPriority w:val="0"/>
    <w:pPr>
      <w:widowControl/>
      <w:autoSpaceDE/>
      <w:autoSpaceDN/>
      <w:spacing w:before="100" w:beforeAutospacing="1" w:after="100" w:afterAutospacing="1"/>
    </w:pPr>
    <w:rPr>
      <w:rFonts w:ascii="Times New Roman" w:hAnsi="Times New Roman" w:cs="Times New Roman"/>
      <w:b/>
      <w:bCs/>
      <w:color w:val="000000"/>
      <w:sz w:val="28"/>
      <w:szCs w:val="24"/>
      <w:lang w:val="en-US" w:bidi="ar-SA"/>
    </w:rPr>
  </w:style>
  <w:style w:type="paragraph" w:customStyle="1" w:styleId="36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68">
    <w:name w:val="样式"/>
    <w:qFormat/>
    <w:uiPriority w:val="0"/>
    <w:pPr>
      <w:widowControl w:val="0"/>
      <w:autoSpaceDE w:val="0"/>
      <w:autoSpaceDN w:val="0"/>
      <w:adjustRightInd w:val="0"/>
    </w:pPr>
    <w:rPr>
      <w:rFonts w:ascii="宋体" w:hAnsi="Times New Roman" w:eastAsia="宋体" w:cs="宋体"/>
      <w:sz w:val="24"/>
      <w:szCs w:val="24"/>
      <w:lang w:val="en-US" w:eastAsia="zh-CN" w:bidi="ar-SA"/>
    </w:rPr>
  </w:style>
  <w:style w:type="paragraph" w:customStyle="1" w:styleId="369">
    <w:name w:val="xl122"/>
    <w:basedOn w:val="1"/>
    <w:qFormat/>
    <w:uiPriority w:val="0"/>
    <w:pPr>
      <w:widowControl/>
      <w:pBdr>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70">
    <w:name w:val="节标题层次5"/>
    <w:qFormat/>
    <w:uiPriority w:val="2"/>
    <w:pPr>
      <w:tabs>
        <w:tab w:val="left" w:pos="1296"/>
      </w:tabs>
      <w:adjustRightInd w:val="0"/>
      <w:snapToGrid w:val="0"/>
      <w:spacing w:beforeLines="50" w:afterLines="50" w:line="360" w:lineRule="auto"/>
      <w:ind w:left="1152" w:hanging="1152"/>
      <w:outlineLvl w:val="5"/>
    </w:pPr>
    <w:rPr>
      <w:rFonts w:ascii="Calibri" w:hAnsi="Calibri" w:eastAsia="黑体" w:cs="Times New Roman"/>
      <w:snapToGrid w:val="0"/>
      <w:kern w:val="2"/>
      <w:sz w:val="24"/>
      <w:szCs w:val="21"/>
      <w:lang w:val="en-US" w:eastAsia="zh-CN" w:bidi="ar-SA"/>
    </w:rPr>
  </w:style>
  <w:style w:type="paragraph" w:customStyle="1" w:styleId="371">
    <w:name w:val="xl123"/>
    <w:basedOn w:val="1"/>
    <w:qFormat/>
    <w:uiPriority w:val="0"/>
    <w:pPr>
      <w:widowControl/>
      <w:pBdr>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72">
    <w:name w:val="xl118"/>
    <w:basedOn w:val="1"/>
    <w:qFormat/>
    <w:uiPriority w:val="0"/>
    <w:pPr>
      <w:widowControl/>
      <w:pBdr>
        <w:top w:val="single" w:color="auto" w:sz="4" w:space="0"/>
        <w:left w:val="single" w:color="auto" w:sz="4" w:space="0"/>
        <w:bottom w:val="single" w:color="auto" w:sz="4" w:space="0"/>
      </w:pBdr>
      <w:autoSpaceDE/>
      <w:autoSpaceDN/>
      <w:jc w:val="center"/>
    </w:pPr>
    <w:rPr>
      <w:b/>
      <w:bCs/>
      <w:color w:val="000000"/>
      <w:sz w:val="28"/>
      <w:szCs w:val="28"/>
      <w:lang w:val="en-US" w:bidi="ar-SA"/>
    </w:rPr>
  </w:style>
  <w:style w:type="paragraph" w:customStyle="1" w:styleId="373">
    <w:name w:val="xl98"/>
    <w:basedOn w:val="1"/>
    <w:qFormat/>
    <w:uiPriority w:val="0"/>
    <w:pPr>
      <w:widowControl/>
      <w:pBdr>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74">
    <w:name w:val="TOC 标题2"/>
    <w:basedOn w:val="2"/>
    <w:next w:val="1"/>
    <w:unhideWhenUsed/>
    <w:qFormat/>
    <w:uiPriority w:val="39"/>
    <w:pPr>
      <w:widowControl/>
      <w:autoSpaceDE/>
      <w:autoSpaceDN/>
      <w:spacing w:before="240" w:after="0" w:line="259" w:lineRule="auto"/>
      <w:jc w:val="center"/>
      <w:outlineLvl w:val="9"/>
    </w:pPr>
    <w:rPr>
      <w:rFonts w:ascii="Calibri Light" w:hAnsi="Calibri Light" w:cs="Times New Roman"/>
      <w:b/>
      <w:bCs w:val="0"/>
      <w:color w:val="2E74B5"/>
      <w:kern w:val="0"/>
      <w:sz w:val="28"/>
      <w:szCs w:val="32"/>
      <w:lang w:val="en-US" w:bidi="ar-SA"/>
    </w:rPr>
  </w:style>
  <w:style w:type="paragraph" w:customStyle="1" w:styleId="375">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76">
    <w:name w:val="三级条标题"/>
    <w:basedOn w:val="321"/>
    <w:next w:val="264"/>
    <w:qFormat/>
    <w:uiPriority w:val="99"/>
    <w:pPr>
      <w:numPr>
        <w:ilvl w:val="0"/>
        <w:numId w:val="0"/>
      </w:numPr>
      <w:tabs>
        <w:tab w:val="left" w:pos="2160"/>
      </w:tabs>
      <w:jc w:val="left"/>
      <w:outlineLvl w:val="4"/>
    </w:pPr>
    <w:rPr>
      <w:rFonts w:ascii="Times New Roman"/>
      <w:b w:val="0"/>
      <w:bCs w:val="0"/>
    </w:rPr>
  </w:style>
  <w:style w:type="paragraph" w:customStyle="1" w:styleId="377">
    <w:name w:val="Char Char1 Char Char Char Char Char Char Char Char Char Char Char Char Char Char Char Char Char Char"/>
    <w:basedOn w:val="1"/>
    <w:qFormat/>
    <w:uiPriority w:val="0"/>
    <w:pPr>
      <w:widowControl/>
      <w:autoSpaceDE/>
      <w:autoSpaceDN/>
      <w:spacing w:after="160" w:line="240" w:lineRule="exact"/>
      <w:ind w:firstLine="200" w:firstLineChars="200"/>
    </w:pPr>
    <w:rPr>
      <w:rFonts w:ascii="Verdana" w:hAnsi="Verdana" w:cs="Times New Roman"/>
      <w:sz w:val="20"/>
      <w:szCs w:val="20"/>
      <w:lang w:val="en-US" w:eastAsia="en-US" w:bidi="ar-SA"/>
    </w:rPr>
  </w:style>
  <w:style w:type="paragraph" w:customStyle="1" w:styleId="378">
    <w:name w:val="xl79"/>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379">
    <w:name w:val="font16"/>
    <w:basedOn w:val="1"/>
    <w:qFormat/>
    <w:uiPriority w:val="0"/>
    <w:pPr>
      <w:widowControl/>
      <w:autoSpaceDE/>
      <w:autoSpaceDN/>
      <w:spacing w:before="100" w:beforeAutospacing="1" w:after="100" w:afterAutospacing="1"/>
    </w:pPr>
    <w:rPr>
      <w:rFonts w:ascii="Times New Roman" w:hAnsi="Times New Roman" w:cs="Times New Roman"/>
      <w:color w:val="000000"/>
      <w:sz w:val="28"/>
      <w:szCs w:val="21"/>
      <w:lang w:val="en-US" w:bidi="ar-SA"/>
    </w:rPr>
  </w:style>
  <w:style w:type="paragraph" w:customStyle="1" w:styleId="380">
    <w:name w:val="xl67"/>
    <w:basedOn w:val="1"/>
    <w:qFormat/>
    <w:uiPriority w:val="0"/>
    <w:pPr>
      <w:widowControl/>
      <w:autoSpaceDE/>
      <w:autoSpaceDN/>
    </w:pPr>
    <w:rPr>
      <w:color w:val="000000"/>
      <w:sz w:val="28"/>
      <w:szCs w:val="24"/>
      <w:lang w:val="en-US" w:bidi="ar-SA"/>
    </w:rPr>
  </w:style>
  <w:style w:type="paragraph" w:customStyle="1" w:styleId="381">
    <w:name w:val="font0"/>
    <w:basedOn w:val="1"/>
    <w:qFormat/>
    <w:uiPriority w:val="0"/>
    <w:pPr>
      <w:widowControl/>
      <w:autoSpaceDE/>
      <w:autoSpaceDN/>
    </w:pPr>
    <w:rPr>
      <w:color w:val="000000"/>
      <w:lang w:val="en-US" w:bidi="ar-SA"/>
    </w:rPr>
  </w:style>
  <w:style w:type="paragraph" w:customStyle="1" w:styleId="382">
    <w:name w:val="正文 + 行距: 固定值 14 磅"/>
    <w:basedOn w:val="1"/>
    <w:qFormat/>
    <w:uiPriority w:val="0"/>
    <w:pPr>
      <w:autoSpaceDE/>
      <w:autoSpaceDN/>
      <w:spacing w:line="280" w:lineRule="exact"/>
      <w:ind w:left="210" w:leftChars="100"/>
      <w:jc w:val="both"/>
    </w:pPr>
    <w:rPr>
      <w:rFonts w:cs="Times New Roman"/>
      <w:kern w:val="2"/>
      <w:sz w:val="24"/>
      <w:szCs w:val="24"/>
      <w:lang w:val="en-US" w:bidi="ar-SA"/>
    </w:rPr>
  </w:style>
  <w:style w:type="paragraph" w:customStyle="1" w:styleId="383">
    <w:name w:val="列出段落5"/>
    <w:basedOn w:val="1"/>
    <w:qFormat/>
    <w:uiPriority w:val="0"/>
    <w:pPr>
      <w:tabs>
        <w:tab w:val="left" w:pos="1061"/>
      </w:tabs>
      <w:autoSpaceDE/>
      <w:autoSpaceDN/>
      <w:ind w:left="1" w:firstLine="567"/>
      <w:jc w:val="both"/>
    </w:pPr>
    <w:rPr>
      <w:rFonts w:ascii="Times New Roman" w:hAnsi="仿宋" w:eastAsia="仿宋" w:cs="Times New Roman"/>
      <w:b/>
      <w:kern w:val="2"/>
      <w:sz w:val="30"/>
      <w:szCs w:val="30"/>
      <w:lang w:val="en-US" w:bidi="ar-SA"/>
    </w:rPr>
  </w:style>
  <w:style w:type="paragraph" w:customStyle="1" w:styleId="384">
    <w:name w:val="font7"/>
    <w:basedOn w:val="1"/>
    <w:qFormat/>
    <w:uiPriority w:val="0"/>
    <w:pPr>
      <w:widowControl/>
      <w:autoSpaceDE/>
      <w:autoSpaceDN/>
    </w:pPr>
    <w:rPr>
      <w:color w:val="000000"/>
      <w:lang w:val="en-US" w:bidi="ar-SA"/>
    </w:rPr>
  </w:style>
  <w:style w:type="paragraph" w:customStyle="1" w:styleId="385">
    <w:name w:val="修订4"/>
    <w:semiHidden/>
    <w:qFormat/>
    <w:uiPriority w:val="99"/>
    <w:rPr>
      <w:rFonts w:ascii="Times New Roman" w:hAnsi="Times New Roman" w:eastAsia="宋体" w:cs="Times New Roman"/>
      <w:kern w:val="2"/>
      <w:sz w:val="21"/>
      <w:lang w:val="en-US" w:eastAsia="zh-CN" w:bidi="ar-SA"/>
    </w:rPr>
  </w:style>
  <w:style w:type="paragraph" w:customStyle="1" w:styleId="386">
    <w:name w:val="font11"/>
    <w:basedOn w:val="1"/>
    <w:qFormat/>
    <w:uiPriority w:val="0"/>
    <w:pPr>
      <w:widowControl/>
      <w:autoSpaceDE/>
      <w:autoSpaceDN/>
      <w:spacing w:before="100" w:beforeAutospacing="1" w:after="100" w:afterAutospacing="1"/>
    </w:pPr>
    <w:rPr>
      <w:b/>
      <w:bCs/>
      <w:color w:val="000000"/>
      <w:sz w:val="28"/>
      <w:szCs w:val="24"/>
      <w:lang w:val="en-US" w:bidi="ar-SA"/>
    </w:rPr>
  </w:style>
  <w:style w:type="paragraph" w:customStyle="1" w:styleId="387">
    <w:name w:val="列出段落1"/>
    <w:basedOn w:val="1"/>
    <w:qFormat/>
    <w:uiPriority w:val="99"/>
    <w:pPr>
      <w:tabs>
        <w:tab w:val="left" w:pos="1061"/>
      </w:tabs>
      <w:autoSpaceDE/>
      <w:autoSpaceDN/>
      <w:ind w:left="1" w:firstLine="567"/>
      <w:jc w:val="both"/>
    </w:pPr>
    <w:rPr>
      <w:rFonts w:ascii="Times New Roman" w:hAnsi="仿宋" w:eastAsia="仿宋" w:cs="Times New Roman"/>
      <w:kern w:val="2"/>
      <w:sz w:val="30"/>
      <w:szCs w:val="30"/>
      <w:lang w:val="en-US" w:bidi="ar-SA"/>
    </w:rPr>
  </w:style>
  <w:style w:type="paragraph" w:customStyle="1" w:styleId="388">
    <w:name w:val="网格表 31"/>
    <w:basedOn w:val="2"/>
    <w:next w:val="1"/>
    <w:qFormat/>
    <w:uiPriority w:val="39"/>
    <w:pPr>
      <w:widowControl/>
      <w:numPr>
        <w:ilvl w:val="0"/>
        <w:numId w:val="9"/>
      </w:numPr>
      <w:tabs>
        <w:tab w:val="left" w:pos="567"/>
      </w:tabs>
      <w:autoSpaceDE/>
      <w:autoSpaceDN/>
      <w:spacing w:before="0" w:after="0" w:line="360" w:lineRule="auto"/>
      <w:ind w:left="846" w:hanging="420"/>
      <w:outlineLvl w:val="9"/>
    </w:pPr>
    <w:rPr>
      <w:rFonts w:ascii="Times New Roman" w:hAnsi="Times New Roman" w:eastAsia="黑体" w:cs="Times New Roman"/>
      <w:kern w:val="0"/>
      <w:sz w:val="28"/>
      <w:szCs w:val="28"/>
      <w:lang w:val="en-US" w:bidi="en-US"/>
    </w:rPr>
  </w:style>
  <w:style w:type="paragraph" w:customStyle="1" w:styleId="389">
    <w:name w:val="List Paragraph1"/>
    <w:basedOn w:val="1"/>
    <w:qFormat/>
    <w:uiPriority w:val="0"/>
    <w:pPr>
      <w:autoSpaceDE/>
      <w:autoSpaceDN/>
      <w:ind w:firstLine="420" w:firstLineChars="200"/>
      <w:jc w:val="both"/>
    </w:pPr>
    <w:rPr>
      <w:rFonts w:ascii="Calibri" w:hAnsi="Calibri" w:cs="Times New Roman"/>
      <w:kern w:val="2"/>
      <w:sz w:val="28"/>
      <w:lang w:val="en-US" w:bidi="ar-SA"/>
    </w:rPr>
  </w:style>
  <w:style w:type="paragraph" w:customStyle="1" w:styleId="390">
    <w:name w:val="Char Char Char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391">
    <w:name w:val="pt9"/>
    <w:basedOn w:val="1"/>
    <w:qFormat/>
    <w:uiPriority w:val="0"/>
    <w:pPr>
      <w:widowControl/>
      <w:autoSpaceDE/>
      <w:autoSpaceDN/>
      <w:spacing w:before="100" w:beforeAutospacing="1" w:after="100" w:afterAutospacing="1" w:line="250" w:lineRule="atLeast"/>
    </w:pPr>
    <w:rPr>
      <w:rFonts w:ascii="Times New Roman" w:hAnsi="Times New Roman" w:eastAsia="Arial Unicode MS" w:cs="Arial Unicode MS"/>
      <w:color w:val="000000"/>
      <w:sz w:val="18"/>
      <w:szCs w:val="18"/>
      <w:lang w:val="en-US" w:bidi="ar-SA"/>
    </w:rPr>
  </w:style>
  <w:style w:type="paragraph" w:customStyle="1" w:styleId="392">
    <w:name w:val="样式 加粗 段前6磅"/>
    <w:basedOn w:val="1"/>
    <w:qFormat/>
    <w:uiPriority w:val="0"/>
    <w:pPr>
      <w:numPr>
        <w:ilvl w:val="0"/>
        <w:numId w:val="23"/>
      </w:numPr>
      <w:tabs>
        <w:tab w:val="left" w:pos="420"/>
      </w:tabs>
      <w:autoSpaceDE/>
      <w:autoSpaceDN/>
      <w:spacing w:before="120"/>
      <w:jc w:val="both"/>
    </w:pPr>
    <w:rPr>
      <w:rFonts w:ascii="Times New Roman" w:hAnsi="Times New Roman"/>
      <w:b/>
      <w:bCs/>
      <w:kern w:val="2"/>
      <w:sz w:val="28"/>
      <w:szCs w:val="24"/>
      <w:lang w:val="en-US" w:bidi="ar-SA"/>
    </w:rPr>
  </w:style>
  <w:style w:type="paragraph" w:customStyle="1" w:styleId="393">
    <w:name w:val="fulubt2"/>
    <w:basedOn w:val="5"/>
    <w:qFormat/>
    <w:uiPriority w:val="0"/>
    <w:pPr>
      <w:keepNext/>
      <w:keepLines/>
      <w:numPr>
        <w:ilvl w:val="1"/>
        <w:numId w:val="13"/>
      </w:numPr>
      <w:autoSpaceDE/>
      <w:autoSpaceDN/>
      <w:spacing w:before="100" w:after="100" w:line="360" w:lineRule="auto"/>
      <w:ind w:left="0" w:firstLine="0"/>
    </w:pPr>
    <w:rPr>
      <w:rFonts w:ascii="黑体" w:hAnsi="黑体" w:eastAsia="宋体" w:cs="Times New Roman"/>
      <w:bCs w:val="0"/>
      <w:color w:val="000000"/>
      <w:kern w:val="44"/>
      <w:szCs w:val="24"/>
      <w:lang w:val="en-US" w:bidi="ar-SA"/>
    </w:rPr>
  </w:style>
  <w:style w:type="paragraph" w:customStyle="1" w:styleId="394">
    <w:name w:val="xl87"/>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95">
    <w:name w:val="样式 样式 首行缩进:  2 字符 + 首行缩进:  2 字符1"/>
    <w:basedOn w:val="177"/>
    <w:qFormat/>
    <w:uiPriority w:val="0"/>
    <w:pPr>
      <w:ind w:firstLine="480"/>
    </w:pPr>
  </w:style>
  <w:style w:type="paragraph" w:customStyle="1" w:styleId="396">
    <w:name w:val="节标题层次3"/>
    <w:qFormat/>
    <w:uiPriority w:val="2"/>
    <w:pPr>
      <w:tabs>
        <w:tab w:val="left" w:pos="912"/>
      </w:tabs>
      <w:adjustRightInd w:val="0"/>
      <w:snapToGrid w:val="0"/>
      <w:spacing w:beforeLines="50" w:afterLines="50" w:line="360" w:lineRule="auto"/>
      <w:ind w:left="864" w:hanging="864"/>
      <w:outlineLvl w:val="3"/>
    </w:pPr>
    <w:rPr>
      <w:rFonts w:ascii="Calibri" w:hAnsi="Calibri" w:eastAsia="黑体" w:cs="Times New Roman"/>
      <w:kern w:val="2"/>
      <w:sz w:val="24"/>
      <w:szCs w:val="21"/>
      <w:lang w:val="en-US" w:eastAsia="zh-CN" w:bidi="ar-SA"/>
    </w:rPr>
  </w:style>
  <w:style w:type="paragraph" w:customStyle="1" w:styleId="397">
    <w:name w:val="xl38"/>
    <w:basedOn w:val="1"/>
    <w:qFormat/>
    <w:uiPriority w:val="0"/>
    <w:pPr>
      <w:widowControl/>
      <w:autoSpaceDE/>
      <w:autoSpaceDN/>
      <w:spacing w:before="100" w:beforeAutospacing="1" w:after="100" w:afterAutospacing="1"/>
      <w:jc w:val="center"/>
      <w:textAlignment w:val="center"/>
    </w:pPr>
    <w:rPr>
      <w:rFonts w:hint="eastAsia" w:ascii="黑体" w:eastAsia="黑体" w:cs="Times New Roman"/>
      <w:b/>
      <w:bCs/>
      <w:sz w:val="36"/>
      <w:szCs w:val="36"/>
      <w:lang w:val="en-US" w:bidi="ar-SA"/>
    </w:rPr>
  </w:style>
  <w:style w:type="paragraph" w:customStyle="1" w:styleId="398">
    <w:name w:val="修订1"/>
    <w:semiHidden/>
    <w:qFormat/>
    <w:uiPriority w:val="99"/>
    <w:rPr>
      <w:rFonts w:ascii="Times New Roman" w:hAnsi="Times New Roman" w:eastAsia="宋体" w:cs="Times New Roman"/>
      <w:kern w:val="2"/>
      <w:sz w:val="21"/>
      <w:lang w:val="en-US" w:eastAsia="zh-CN" w:bidi="ar-SA"/>
    </w:rPr>
  </w:style>
  <w:style w:type="paragraph" w:customStyle="1" w:styleId="399">
    <w:name w:val="样式 标题 2 + 首行缩进:  2 字符"/>
    <w:basedOn w:val="3"/>
    <w:next w:val="1"/>
    <w:qFormat/>
    <w:uiPriority w:val="0"/>
    <w:pPr>
      <w:tabs>
        <w:tab w:val="left" w:pos="1219"/>
      </w:tabs>
      <w:autoSpaceDE/>
      <w:autoSpaceDN/>
      <w:snapToGrid w:val="0"/>
      <w:spacing w:line="360" w:lineRule="auto"/>
      <w:ind w:left="1219" w:hanging="576"/>
      <w:jc w:val="both"/>
    </w:pPr>
    <w:rPr>
      <w:rFonts w:ascii="Arial" w:hAnsi="Arial" w:eastAsia="宋体" w:cs="宋体"/>
      <w:kern w:val="2"/>
      <w:szCs w:val="20"/>
      <w:lang w:val="en-US" w:bidi="ar-SA"/>
    </w:rPr>
  </w:style>
  <w:style w:type="paragraph" w:customStyle="1" w:styleId="400">
    <w:name w:val="项目正文"/>
    <w:qFormat/>
    <w:uiPriority w:val="0"/>
    <w:pPr>
      <w:tabs>
        <w:tab w:val="left" w:pos="851"/>
      </w:tabs>
      <w:spacing w:line="360" w:lineRule="auto"/>
      <w:ind w:left="420" w:hanging="420"/>
      <w:jc w:val="both"/>
    </w:pPr>
    <w:rPr>
      <w:rFonts w:ascii="Arial" w:hAnsi="Arial" w:eastAsia="宋体" w:cs="Times New Roman"/>
      <w:kern w:val="2"/>
      <w:sz w:val="18"/>
      <w:lang w:val="en-US" w:eastAsia="zh-CN" w:bidi="ar-SA"/>
    </w:rPr>
  </w:style>
  <w:style w:type="paragraph" w:customStyle="1" w:styleId="401">
    <w:name w:val="默认段落字体 Para Char Char Char Char Char Char Char"/>
    <w:basedOn w:val="1"/>
    <w:qFormat/>
    <w:uiPriority w:val="0"/>
    <w:pPr>
      <w:autoSpaceDE/>
      <w:autoSpaceDN/>
      <w:jc w:val="both"/>
    </w:pPr>
    <w:rPr>
      <w:rFonts w:ascii="Times New Roman" w:hAnsi="Times New Roman" w:cs="Times New Roman"/>
      <w:kern w:val="2"/>
      <w:sz w:val="28"/>
      <w:szCs w:val="20"/>
      <w:lang w:val="en-US" w:bidi="ar-SA"/>
    </w:rPr>
  </w:style>
  <w:style w:type="paragraph" w:customStyle="1" w:styleId="402">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403">
    <w:name w:val="样式 (西文) Times New Roman 四号 段后: 6 磅 行距: 固定值 20 磅 首行缩进:  1.92 ..."/>
    <w:basedOn w:val="1"/>
    <w:qFormat/>
    <w:uiPriority w:val="0"/>
    <w:pPr>
      <w:autoSpaceDE/>
      <w:autoSpaceDN/>
      <w:spacing w:beforeLines="50" w:afterLines="50" w:line="360" w:lineRule="auto"/>
      <w:ind w:firstLine="200" w:firstLineChars="200"/>
      <w:jc w:val="both"/>
    </w:pPr>
    <w:rPr>
      <w:rFonts w:ascii="Times New Roman" w:hAnsi="Times New Roman"/>
      <w:kern w:val="2"/>
      <w:sz w:val="28"/>
      <w:szCs w:val="20"/>
      <w:lang w:val="en-US" w:bidi="ar-SA"/>
    </w:rPr>
  </w:style>
  <w:style w:type="paragraph" w:customStyle="1" w:styleId="404">
    <w:name w:val="xl108"/>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405">
    <w:name w:val="Char Char Char Char Char Char Char Char Char"/>
    <w:basedOn w:val="1"/>
    <w:qFormat/>
    <w:uiPriority w:val="0"/>
    <w:pPr>
      <w:widowControl/>
      <w:autoSpaceDE/>
      <w:autoSpaceDN/>
      <w:spacing w:after="160" w:line="240" w:lineRule="exact"/>
    </w:pPr>
    <w:rPr>
      <w:rFonts w:ascii="Verdana" w:hAnsi="Verdana" w:eastAsia="仿宋_GB2312" w:cs="Times New Roman"/>
      <w:sz w:val="24"/>
      <w:szCs w:val="20"/>
      <w:lang w:val="en-US" w:eastAsia="en-US" w:bidi="ar-SA"/>
    </w:rPr>
  </w:style>
  <w:style w:type="paragraph" w:customStyle="1" w:styleId="406">
    <w:name w:val="标准小四"/>
    <w:basedOn w:val="1"/>
    <w:qFormat/>
    <w:uiPriority w:val="0"/>
    <w:pPr>
      <w:autoSpaceDE/>
      <w:autoSpaceDN/>
      <w:spacing w:line="360" w:lineRule="auto"/>
      <w:ind w:firstLine="480" w:firstLineChars="200"/>
      <w:jc w:val="both"/>
    </w:pPr>
    <w:rPr>
      <w:rFonts w:ascii="Arial" w:hAnsi="Arial" w:cs="Times New Roman"/>
      <w:kern w:val="2"/>
      <w:sz w:val="24"/>
      <w:szCs w:val="21"/>
      <w:lang w:val="en-US" w:bidi="ar-SA"/>
    </w:rPr>
  </w:style>
  <w:style w:type="paragraph" w:customStyle="1" w:styleId="407">
    <w:name w:val="Item List in Table"/>
    <w:basedOn w:val="1"/>
    <w:qFormat/>
    <w:uiPriority w:val="0"/>
    <w:pPr>
      <w:widowControl/>
      <w:numPr>
        <w:ilvl w:val="3"/>
        <w:numId w:val="3"/>
      </w:numPr>
      <w:tabs>
        <w:tab w:val="left" w:pos="-850"/>
      </w:tabs>
      <w:autoSpaceDE/>
      <w:autoSpaceDN/>
      <w:spacing w:before="80" w:after="80"/>
      <w:ind w:firstLine="0"/>
    </w:pPr>
    <w:rPr>
      <w:rFonts w:ascii="Arial" w:hAnsi="Arial" w:cs="Arial"/>
      <w:kern w:val="2"/>
      <w:sz w:val="18"/>
      <w:szCs w:val="18"/>
      <w:lang w:val="en-US" w:eastAsia="en-US" w:bidi="ar-SA"/>
    </w:rPr>
  </w:style>
  <w:style w:type="paragraph" w:customStyle="1" w:styleId="408">
    <w:name w:val="xl112"/>
    <w:basedOn w:val="1"/>
    <w:qFormat/>
    <w:uiPriority w:val="0"/>
    <w:pPr>
      <w:widowControl/>
      <w:pBdr>
        <w:top w:val="single" w:color="auto" w:sz="4" w:space="0"/>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09">
    <w:name w:val="SOW bullet"/>
    <w:basedOn w:val="1"/>
    <w:next w:val="1"/>
    <w:qFormat/>
    <w:uiPriority w:val="0"/>
    <w:pPr>
      <w:tabs>
        <w:tab w:val="left" w:pos="425"/>
      </w:tabs>
      <w:autoSpaceDE/>
      <w:snapToGrid w:val="0"/>
      <w:spacing w:line="400" w:lineRule="atLeast"/>
      <w:ind w:left="720"/>
      <w:jc w:val="both"/>
    </w:pPr>
    <w:rPr>
      <w:rFonts w:ascii="Times New Roman" w:hAnsi="Times New Roman" w:cs="Times New Roman"/>
      <w:kern w:val="2"/>
      <w:sz w:val="28"/>
      <w:szCs w:val="20"/>
      <w:lang w:val="en-US" w:bidi="ar-SA"/>
    </w:rPr>
  </w:style>
  <w:style w:type="paragraph" w:customStyle="1" w:styleId="410">
    <w:name w:val="font10"/>
    <w:basedOn w:val="1"/>
    <w:qFormat/>
    <w:uiPriority w:val="0"/>
    <w:pPr>
      <w:widowControl/>
      <w:autoSpaceDE/>
      <w:autoSpaceDN/>
      <w:spacing w:before="100" w:beforeAutospacing="1" w:after="100" w:afterAutospacing="1"/>
    </w:pPr>
    <w:rPr>
      <w:b/>
      <w:bCs/>
      <w:color w:val="000000"/>
      <w:lang w:val="en-US" w:bidi="ar-SA"/>
    </w:rPr>
  </w:style>
  <w:style w:type="paragraph" w:customStyle="1" w:styleId="411">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412">
    <w:name w:val="album-div"/>
    <w:basedOn w:val="1"/>
    <w:qFormat/>
    <w:uiPriority w:val="0"/>
    <w:pPr>
      <w:widowControl/>
      <w:autoSpaceDE/>
      <w:autoSpaceDN/>
      <w:spacing w:before="100" w:beforeAutospacing="1" w:after="100" w:afterAutospacing="1"/>
    </w:pPr>
    <w:rPr>
      <w:sz w:val="24"/>
      <w:szCs w:val="24"/>
      <w:lang w:val="en-US" w:bidi="ar-SA"/>
    </w:rPr>
  </w:style>
  <w:style w:type="paragraph" w:customStyle="1" w:styleId="413">
    <w:name w:val="方案正文"/>
    <w:basedOn w:val="1"/>
    <w:qFormat/>
    <w:uiPriority w:val="0"/>
    <w:pPr>
      <w:autoSpaceDE/>
      <w:autoSpaceDN/>
      <w:spacing w:before="100" w:beforeAutospacing="1" w:after="100" w:afterAutospacing="1" w:line="360" w:lineRule="auto"/>
      <w:ind w:firstLine="200" w:firstLineChars="200"/>
    </w:pPr>
    <w:rPr>
      <w:rFonts w:ascii="Times New Roman" w:hAnsi="Times New Roman"/>
      <w:sz w:val="24"/>
      <w:szCs w:val="24"/>
      <w:lang w:bidi="ar-SA"/>
    </w:rPr>
  </w:style>
  <w:style w:type="paragraph" w:customStyle="1" w:styleId="414">
    <w:name w:val="图片"/>
    <w:qFormat/>
    <w:uiPriority w:val="0"/>
    <w:pPr>
      <w:spacing w:afterLines="50"/>
      <w:jc w:val="center"/>
    </w:pPr>
    <w:rPr>
      <w:rFonts w:ascii="Times New Roman" w:hAnsi="Times New Roman" w:eastAsia="宋体" w:cs="Times New Roman"/>
      <w:kern w:val="2"/>
      <w:sz w:val="24"/>
      <w:szCs w:val="24"/>
      <w:lang w:val="en-US" w:eastAsia="zh-CN" w:bidi="ar-SA"/>
    </w:rPr>
  </w:style>
  <w:style w:type="paragraph" w:customStyle="1" w:styleId="415">
    <w:name w:val="xl95"/>
    <w:basedOn w:val="1"/>
    <w:qFormat/>
    <w:uiPriority w:val="0"/>
    <w:pPr>
      <w:widowControl/>
      <w:pBdr>
        <w:left w:val="single" w:color="auto" w:sz="4" w:space="0"/>
        <w:right w:val="single" w:color="auto" w:sz="4" w:space="0"/>
      </w:pBdr>
      <w:autoSpaceDE/>
      <w:autoSpaceDN/>
    </w:pPr>
    <w:rPr>
      <w:color w:val="000000"/>
      <w:sz w:val="28"/>
      <w:szCs w:val="21"/>
      <w:lang w:val="en-US" w:bidi="ar-SA"/>
    </w:rPr>
  </w:style>
  <w:style w:type="paragraph" w:customStyle="1" w:styleId="416">
    <w:name w:val="xl76"/>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4"/>
      <w:lang w:val="en-US" w:bidi="ar-SA"/>
    </w:rPr>
  </w:style>
  <w:style w:type="paragraph" w:customStyle="1" w:styleId="417">
    <w:name w:val="p0"/>
    <w:basedOn w:val="1"/>
    <w:qFormat/>
    <w:uiPriority w:val="0"/>
    <w:pPr>
      <w:widowControl/>
      <w:autoSpaceDE/>
      <w:autoSpaceDN/>
      <w:jc w:val="both"/>
    </w:pPr>
    <w:rPr>
      <w:rFonts w:ascii="Times New Roman" w:hAnsi="Times New Roman" w:cs="Times New Roman"/>
      <w:sz w:val="28"/>
      <w:szCs w:val="21"/>
      <w:lang w:val="en-US" w:bidi="ar-SA"/>
    </w:rPr>
  </w:style>
  <w:style w:type="paragraph" w:customStyle="1" w:styleId="418">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419">
    <w:name w:val="样式6"/>
    <w:basedOn w:val="1"/>
    <w:qFormat/>
    <w:uiPriority w:val="0"/>
    <w:pPr>
      <w:autoSpaceDE/>
      <w:autoSpaceDN/>
      <w:spacing w:line="360" w:lineRule="auto"/>
      <w:ind w:firstLine="560" w:firstLineChars="200"/>
      <w:jc w:val="both"/>
    </w:pPr>
    <w:rPr>
      <w:rFonts w:ascii="仿宋" w:hAnsi="仿宋" w:eastAsia="仿宋" w:cs="Times New Roman"/>
      <w:kern w:val="2"/>
      <w:sz w:val="28"/>
      <w:szCs w:val="28"/>
      <w:lang w:val="en-US" w:bidi="ar-SA"/>
    </w:rPr>
  </w:style>
  <w:style w:type="paragraph" w:customStyle="1" w:styleId="420">
    <w:name w:val="xl116"/>
    <w:basedOn w:val="1"/>
    <w:qFormat/>
    <w:uiPriority w:val="0"/>
    <w:pPr>
      <w:widowControl/>
      <w:pBdr>
        <w:left w:val="single" w:color="auto" w:sz="4" w:space="0"/>
        <w:right w:val="single" w:color="auto" w:sz="4" w:space="0"/>
      </w:pBdr>
      <w:autoSpaceDE/>
      <w:autoSpaceDN/>
      <w:jc w:val="center"/>
    </w:pPr>
    <w:rPr>
      <w:color w:val="000000"/>
      <w:sz w:val="18"/>
      <w:szCs w:val="18"/>
      <w:lang w:val="en-US" w:bidi="ar-SA"/>
    </w:rPr>
  </w:style>
  <w:style w:type="paragraph" w:customStyle="1" w:styleId="42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422">
    <w:name w:val="a4"/>
    <w:basedOn w:val="5"/>
    <w:qFormat/>
    <w:uiPriority w:val="0"/>
    <w:pPr>
      <w:keepNext/>
      <w:keepLines/>
      <w:numPr>
        <w:ilvl w:val="3"/>
        <w:numId w:val="24"/>
      </w:numPr>
      <w:autoSpaceDE/>
      <w:autoSpaceDN/>
      <w:spacing w:before="60" w:after="60" w:line="360" w:lineRule="auto"/>
      <w:jc w:val="both"/>
    </w:pPr>
    <w:rPr>
      <w:rFonts w:ascii="Cambria" w:hAnsi="Cambria" w:eastAsia="宋体" w:cs="Times New Roman"/>
      <w:kern w:val="2"/>
      <w:sz w:val="24"/>
      <w:lang w:val="en-US" w:bidi="ar-SA"/>
    </w:rPr>
  </w:style>
  <w:style w:type="paragraph" w:customStyle="1" w:styleId="423">
    <w:name w:val="font9"/>
    <w:basedOn w:val="1"/>
    <w:qFormat/>
    <w:uiPriority w:val="0"/>
    <w:pPr>
      <w:widowControl/>
      <w:autoSpaceDE/>
      <w:autoSpaceDN/>
      <w:spacing w:before="100" w:beforeAutospacing="1" w:after="100" w:afterAutospacing="1"/>
    </w:pPr>
    <w:rPr>
      <w:rFonts w:ascii="Times New Roman" w:hAnsi="Times New Roman" w:cs="Times New Roman"/>
      <w:b/>
      <w:bCs/>
      <w:color w:val="000000"/>
      <w:lang w:val="en-US" w:bidi="ar-SA"/>
    </w:rPr>
  </w:style>
  <w:style w:type="paragraph" w:customStyle="1" w:styleId="424">
    <w:name w:val="xl105"/>
    <w:basedOn w:val="1"/>
    <w:qFormat/>
    <w:uiPriority w:val="0"/>
    <w:pPr>
      <w:widowControl/>
      <w:pBdr>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425">
    <w:name w:val="xl85"/>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426">
    <w:name w:val="xl83"/>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427">
    <w:name w:val="修订2"/>
    <w:semiHidden/>
    <w:qFormat/>
    <w:uiPriority w:val="99"/>
    <w:rPr>
      <w:rFonts w:ascii="Times New Roman" w:hAnsi="Times New Roman" w:eastAsia="宋体" w:cs="Times New Roman"/>
      <w:kern w:val="2"/>
      <w:sz w:val="21"/>
      <w:lang w:val="en-US" w:eastAsia="zh-CN" w:bidi="ar-SA"/>
    </w:rPr>
  </w:style>
  <w:style w:type="paragraph" w:customStyle="1" w:styleId="428">
    <w:name w:val="xl109"/>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429">
    <w:name w:val="xl113"/>
    <w:basedOn w:val="1"/>
    <w:qFormat/>
    <w:uiPriority w:val="0"/>
    <w:pPr>
      <w:widowControl/>
      <w:pBdr>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30">
    <w:name w:val="xl114"/>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31">
    <w:name w:val="font14"/>
    <w:basedOn w:val="1"/>
    <w:qFormat/>
    <w:uiPriority w:val="0"/>
    <w:pPr>
      <w:widowControl/>
      <w:autoSpaceDE/>
      <w:autoSpaceDN/>
      <w:spacing w:before="100" w:beforeAutospacing="1" w:after="100" w:afterAutospacing="1"/>
    </w:pPr>
    <w:rPr>
      <w:b/>
      <w:bCs/>
      <w:color w:val="000000"/>
      <w:lang w:val="en-US" w:bidi="ar-SA"/>
    </w:rPr>
  </w:style>
  <w:style w:type="paragraph" w:customStyle="1" w:styleId="432">
    <w:name w:val="节标题层次2"/>
    <w:qFormat/>
    <w:uiPriority w:val="2"/>
    <w:pPr>
      <w:tabs>
        <w:tab w:val="left" w:pos="720"/>
      </w:tabs>
      <w:adjustRightInd w:val="0"/>
      <w:snapToGrid w:val="0"/>
      <w:spacing w:beforeLines="50" w:afterLines="50" w:line="360" w:lineRule="auto"/>
      <w:ind w:left="720" w:hanging="720"/>
      <w:outlineLvl w:val="2"/>
    </w:pPr>
    <w:rPr>
      <w:rFonts w:ascii="Calibri" w:hAnsi="Calibri" w:eastAsia="黑体" w:cs="Times New Roman"/>
      <w:kern w:val="2"/>
      <w:sz w:val="24"/>
      <w:szCs w:val="21"/>
      <w:lang w:val="en-US" w:eastAsia="zh-CN" w:bidi="ar-SA"/>
    </w:rPr>
  </w:style>
  <w:style w:type="table" w:customStyle="1" w:styleId="433">
    <w:name w:val="Table Normal"/>
    <w:unhideWhenUsed/>
    <w:qFormat/>
    <w:uiPriority w:val="2"/>
    <w:pPr>
      <w:widowControl w:val="0"/>
    </w:pPr>
    <w:rPr>
      <w:rFonts w:ascii="Calibri" w:hAnsi="Calibri"/>
      <w:sz w:val="22"/>
      <w:szCs w:val="22"/>
      <w:lang w:val="en-US" w:eastAsia="en-US" w:bidi="ar-SA"/>
    </w:rPr>
    <w:tblPr>
      <w:tblCellMar>
        <w:top w:w="0" w:type="dxa"/>
        <w:left w:w="0" w:type="dxa"/>
        <w:bottom w:w="0" w:type="dxa"/>
        <w:right w:w="0" w:type="dxa"/>
      </w:tblCellMar>
    </w:tblPr>
  </w:style>
  <w:style w:type="table" w:customStyle="1" w:styleId="434">
    <w:name w:val="网格型4"/>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11"/>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5"/>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8"/>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1"/>
    <w:basedOn w:val="4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网格型7"/>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Normal1"/>
    <w:unhideWhenUsed/>
    <w:qFormat/>
    <w:uiPriority w:val="2"/>
    <w:pPr>
      <w:widowControl w:val="0"/>
    </w:pPr>
    <w:rPr>
      <w:rFonts w:ascii="Calibri" w:hAnsi="Calibri"/>
      <w:sz w:val="22"/>
      <w:szCs w:val="22"/>
      <w:lang w:val="en-US" w:eastAsia="en-US" w:bidi="ar-SA"/>
    </w:rPr>
    <w:tblPr>
      <w:tblCellMar>
        <w:top w:w="0" w:type="dxa"/>
        <w:left w:w="0" w:type="dxa"/>
        <w:bottom w:w="0" w:type="dxa"/>
        <w:right w:w="0" w:type="dxa"/>
      </w:tblCellMar>
    </w:tblPr>
  </w:style>
  <w:style w:type="table" w:customStyle="1" w:styleId="442">
    <w:name w:val="网格型6"/>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2"/>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WPSOffice手动目录 1"/>
    <w:qFormat/>
    <w:uiPriority w:val="0"/>
    <w:rPr>
      <w:rFonts w:ascii="Calibri" w:hAnsi="Calibri" w:eastAsia="宋体" w:cs="Arial"/>
      <w:lang w:val="en-US" w:eastAsia="zh-CN" w:bidi="ar-SA"/>
    </w:rPr>
  </w:style>
  <w:style w:type="character" w:customStyle="1" w:styleId="445">
    <w:name w:val="font21"/>
    <w:qFormat/>
    <w:uiPriority w:val="0"/>
    <w:rPr>
      <w:rFonts w:hint="default" w:ascii="Calibri" w:hAnsi="Calibri" w:cs="Calibri"/>
      <w:color w:val="000000"/>
      <w:sz w:val="18"/>
      <w:szCs w:val="18"/>
      <w:u w:val="none"/>
    </w:rPr>
  </w:style>
  <w:style w:type="character" w:customStyle="1" w:styleId="446">
    <w:name w:val="font91"/>
    <w:qFormat/>
    <w:uiPriority w:val="0"/>
    <w:rPr>
      <w:rFonts w:hint="default" w:ascii="Calibri" w:hAnsi="Calibri" w:cs="Calibri"/>
      <w:color w:val="000000"/>
      <w:sz w:val="18"/>
      <w:szCs w:val="18"/>
      <w:u w:val="none"/>
    </w:rPr>
  </w:style>
  <w:style w:type="character" w:customStyle="1" w:styleId="447">
    <w:name w:val="活动属性描述文字"/>
    <w:qFormat/>
    <w:uiPriority w:val="0"/>
    <w:rPr>
      <w:color w:val="auto"/>
    </w:rPr>
  </w:style>
  <w:style w:type="paragraph" w:customStyle="1" w:styleId="448">
    <w:name w:val="xl24"/>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rFonts w:ascii="Times New Roman" w:hAnsi="Times New Roman" w:cs="Times New Roman"/>
      <w:sz w:val="21"/>
      <w:szCs w:val="21"/>
      <w:lang w:val="en-US" w:bidi="ar-SA"/>
    </w:rPr>
  </w:style>
  <w:style w:type="paragraph" w:customStyle="1" w:styleId="449">
    <w:name w:val="表格标题"/>
    <w:basedOn w:val="1"/>
    <w:qFormat/>
    <w:uiPriority w:val="0"/>
    <w:pPr>
      <w:autoSpaceDE/>
      <w:autoSpaceDN/>
      <w:spacing w:line="360" w:lineRule="auto"/>
      <w:jc w:val="center"/>
    </w:pPr>
    <w:rPr>
      <w:rFonts w:ascii="黑体" w:eastAsia="黑体"/>
      <w:kern w:val="2"/>
      <w:sz w:val="21"/>
      <w:szCs w:val="20"/>
      <w:lang w:val="en-US" w:bidi="ar-SA"/>
    </w:rPr>
  </w:style>
  <w:style w:type="character" w:customStyle="1" w:styleId="450">
    <w:name w:val="页眉 字符1"/>
    <w:qFormat/>
    <w:uiPriority w:val="99"/>
    <w:rPr>
      <w:rFonts w:ascii="Calibri" w:hAnsi="Calibri" w:eastAsia="宋体" w:cs="Times New Roman"/>
      <w:kern w:val="2"/>
      <w:sz w:val="18"/>
      <w:szCs w:val="18"/>
    </w:rPr>
  </w:style>
  <w:style w:type="character" w:customStyle="1" w:styleId="451">
    <w:name w:val="页脚 字符1"/>
    <w:qFormat/>
    <w:uiPriority w:val="99"/>
    <w:rPr>
      <w:rFonts w:ascii="Calibri" w:hAnsi="Calibri" w:eastAsia="宋体" w:cs="Times New Roman"/>
      <w:kern w:val="2"/>
      <w:sz w:val="18"/>
      <w:szCs w:val="18"/>
    </w:rPr>
  </w:style>
  <w:style w:type="paragraph" w:customStyle="1" w:styleId="452">
    <w:name w:val="二级封面标题"/>
    <w:basedOn w:val="41"/>
    <w:next w:val="1"/>
    <w:qFormat/>
    <w:uiPriority w:val="0"/>
    <w:pPr>
      <w:snapToGrid w:val="0"/>
    </w:pPr>
    <w:rPr>
      <w:rFonts w:ascii="Arial" w:hAnsi="Arial" w:eastAsia="黑体"/>
      <w:b w:val="0"/>
      <w:bCs w:val="0"/>
      <w:sz w:val="52"/>
      <w:szCs w:val="22"/>
    </w:rPr>
  </w:style>
  <w:style w:type="character" w:customStyle="1" w:styleId="453">
    <w:name w:val="未处理的提及"/>
    <w:unhideWhenUsed/>
    <w:qFormat/>
    <w:uiPriority w:val="99"/>
    <w:rPr>
      <w:color w:val="605E5C"/>
      <w:shd w:val="clear" w:color="auto" w:fill="E1DFDD"/>
    </w:rPr>
  </w:style>
  <w:style w:type="character" w:customStyle="1" w:styleId="454">
    <w:name w:val="批注文字 Char1"/>
    <w:qFormat/>
    <w:uiPriority w:val="0"/>
    <w:rPr>
      <w:kern w:val="2"/>
      <w:sz w:val="24"/>
    </w:rPr>
  </w:style>
  <w:style w:type="character" w:customStyle="1" w:styleId="455">
    <w:name w:val="标题 Char"/>
    <w:qFormat/>
    <w:uiPriority w:val="0"/>
    <w:rPr>
      <w:rFonts w:ascii="Cambria" w:hAnsi="Cambria"/>
      <w:b/>
      <w:bCs/>
      <w:kern w:val="2"/>
      <w:sz w:val="32"/>
      <w:szCs w:val="32"/>
    </w:rPr>
  </w:style>
  <w:style w:type="character" w:customStyle="1" w:styleId="456">
    <w:name w:val="标题 3 字符1"/>
    <w:qFormat/>
    <w:uiPriority w:val="0"/>
    <w:rPr>
      <w:rFonts w:ascii="宋体" w:hAnsi="宋体" w:eastAsia="宋体" w:cs="宋体"/>
      <w:kern w:val="0"/>
      <w:sz w:val="32"/>
      <w:szCs w:val="32"/>
      <w:lang w:val="zh-CN" w:bidi="zh-CN"/>
    </w:rPr>
  </w:style>
  <w:style w:type="character" w:customStyle="1" w:styleId="457">
    <w:name w:val="正文文本缩进 2 Char"/>
    <w:qFormat/>
    <w:uiPriority w:val="0"/>
    <w:rPr>
      <w:rFonts w:ascii="宋体" w:hAnsi="宋体"/>
      <w:kern w:val="2"/>
      <w:sz w:val="28"/>
      <w:szCs w:val="24"/>
    </w:rPr>
  </w:style>
  <w:style w:type="character" w:customStyle="1" w:styleId="458">
    <w:name w:val="正文缩进 Char1"/>
    <w:qFormat/>
    <w:uiPriority w:val="0"/>
    <w:rPr>
      <w:kern w:val="2"/>
      <w:sz w:val="28"/>
    </w:rPr>
  </w:style>
  <w:style w:type="character" w:customStyle="1" w:styleId="459">
    <w:name w:val="标题 0"/>
    <w:qFormat/>
    <w:uiPriority w:val="0"/>
    <w:rPr>
      <w:rFonts w:ascii="Arial Narrow" w:hAnsi="Arial Narrow" w:eastAsia="黑体"/>
      <w:b/>
      <w:bCs/>
      <w:sz w:val="44"/>
    </w:rPr>
  </w:style>
  <w:style w:type="paragraph" w:customStyle="1" w:styleId="460">
    <w:name w:val="前言正文"/>
    <w:qFormat/>
    <w:uiPriority w:val="0"/>
    <w:pPr>
      <w:spacing w:before="120" w:line="360" w:lineRule="auto"/>
      <w:ind w:firstLine="425"/>
    </w:pPr>
    <w:rPr>
      <w:rFonts w:ascii="Times New Roman" w:hAnsi="Times New Roman" w:eastAsia="楷体_GB2312" w:cs="Times New Roman"/>
      <w:sz w:val="24"/>
      <w:lang w:val="en-US" w:eastAsia="zh-CN" w:bidi="ar-SA"/>
    </w:rPr>
  </w:style>
  <w:style w:type="character" w:customStyle="1" w:styleId="461">
    <w:name w:val="目录 2 Char"/>
    <w:link w:val="36"/>
    <w:qFormat/>
    <w:uiPriority w:val="39"/>
    <w:rPr>
      <w:sz w:val="28"/>
      <w:szCs w:val="28"/>
    </w:rPr>
  </w:style>
  <w:style w:type="paragraph" w:customStyle="1" w:styleId="462">
    <w:name w:val="目录标题"/>
    <w:basedOn w:val="1"/>
    <w:qFormat/>
    <w:uiPriority w:val="0"/>
    <w:pPr>
      <w:autoSpaceDE/>
      <w:autoSpaceDN/>
      <w:ind w:firstLine="0" w:firstLineChars="0"/>
      <w:jc w:val="center"/>
    </w:pPr>
    <w:rPr>
      <w:rFonts w:hint="eastAsia" w:ascii="Times New Roman" w:hAnsi="Times New Roman" w:eastAsia="黑体" w:cs="Times New Roman"/>
      <w:bCs/>
      <w:kern w:val="2"/>
      <w:sz w:val="32"/>
      <w:lang w:val="en-US" w:bidi="ar-SA"/>
    </w:rPr>
  </w:style>
  <w:style w:type="paragraph" w:customStyle="1" w:styleId="463">
    <w:name w:val="表内容"/>
    <w:autoRedefine/>
    <w:qFormat/>
    <w:uiPriority w:val="0"/>
    <w:rPr>
      <w:rFonts w:ascii="宋体" w:hAnsi="Times New Roman" w:eastAsia="宋体" w:cs="Times New Roman"/>
      <w:kern w:val="21"/>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455</Words>
  <Characters>642</Characters>
  <Lines>38</Lines>
  <Paragraphs>10</Paragraphs>
  <TotalTime>0</TotalTime>
  <ScaleCrop>false</ScaleCrop>
  <LinksUpToDate>false</LinksUpToDate>
  <CharactersWithSpaces>730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2024-09-14T07:05:00Z</dcterms:created>
  <dc:creator>admin</dc:creator>
  <cp:lastModifiedBy>蓝色的海</cp:lastModifiedBy>
  <dcterms:modified xsi:type="dcterms:W3CDTF">2025-08-25T08:02:00Z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45065576F3BA437AB4E5199D7477700D_13</vt:lpwstr>
  </property>
  <property fmtid="{D5CDD505-2E9C-101B-9397-08002B2CF9AE}" pid="4" name="KSOTemplateDocerSaveRecord">
    <vt:lpwstr>eyJoZGlkIjoiY2I1ZGIzY2U3ZTdjMGQ3OTJhMjRmNmI0MGY0NDI4ZjIiLCJ1c2VySWQiOiIzODk1MDkyMzYifQ==</vt:lpwstr>
  </property>
</Properties>
</file>